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A0E4" w14:textId="1051ED01" w:rsidR="00F71A52" w:rsidRPr="007E208C" w:rsidRDefault="6FD73B51" w:rsidP="011D68F2">
      <w:pPr>
        <w:spacing w:line="300" w:lineRule="exact"/>
        <w:rPr>
          <w:rFonts w:cs="Arial"/>
          <w:b/>
          <w:bCs/>
          <w:sz w:val="28"/>
          <w:szCs w:val="28"/>
          <w:lang w:val="en-US"/>
        </w:rPr>
      </w:pPr>
      <w:r w:rsidRPr="0D3078AD">
        <w:rPr>
          <w:rFonts w:cs="Arial"/>
          <w:b/>
          <w:bCs/>
          <w:sz w:val="28"/>
          <w:szCs w:val="28"/>
          <w:lang w:val="en-US"/>
        </w:rPr>
        <w:t xml:space="preserve">Leica Microsystems </w:t>
      </w:r>
      <w:r w:rsidR="67FC79DF" w:rsidRPr="0D3078AD">
        <w:rPr>
          <w:rFonts w:cs="Arial"/>
          <w:b/>
          <w:bCs/>
          <w:sz w:val="28"/>
          <w:szCs w:val="28"/>
          <w:lang w:val="en-US"/>
        </w:rPr>
        <w:t xml:space="preserve">launches </w:t>
      </w:r>
      <w:r w:rsidRPr="0D3078AD">
        <w:rPr>
          <w:rFonts w:cs="Arial"/>
          <w:b/>
          <w:bCs/>
          <w:sz w:val="28"/>
          <w:szCs w:val="28"/>
          <w:lang w:val="en-US"/>
        </w:rPr>
        <w:t xml:space="preserve">AI </w:t>
      </w:r>
      <w:r w:rsidR="67FC79DF" w:rsidRPr="0D3078AD">
        <w:rPr>
          <w:rFonts w:cs="Arial"/>
          <w:b/>
          <w:bCs/>
          <w:sz w:val="28"/>
          <w:szCs w:val="28"/>
          <w:lang w:val="en-US"/>
        </w:rPr>
        <w:t xml:space="preserve">software </w:t>
      </w:r>
      <w:r w:rsidR="0084390A" w:rsidRPr="0D3078AD">
        <w:rPr>
          <w:rFonts w:cs="Arial"/>
          <w:b/>
          <w:bCs/>
          <w:sz w:val="28"/>
          <w:szCs w:val="28"/>
          <w:lang w:val="en-US"/>
        </w:rPr>
        <w:t xml:space="preserve">module </w:t>
      </w:r>
      <w:r w:rsidR="67FC79DF" w:rsidRPr="0D3078AD">
        <w:rPr>
          <w:rFonts w:cs="Arial"/>
          <w:b/>
          <w:bCs/>
          <w:sz w:val="28"/>
          <w:szCs w:val="28"/>
          <w:lang w:val="en-US"/>
        </w:rPr>
        <w:t>for consistent inspection decisions</w:t>
      </w:r>
    </w:p>
    <w:p w14:paraId="1DC60C2B" w14:textId="77777777" w:rsidR="00F71A52" w:rsidRPr="007E208C" w:rsidRDefault="00F71A52" w:rsidP="00F71A52">
      <w:pPr>
        <w:spacing w:line="300" w:lineRule="exact"/>
        <w:rPr>
          <w:rFonts w:cs="Arial"/>
          <w:b/>
          <w:lang w:val="en-US"/>
        </w:rPr>
      </w:pPr>
    </w:p>
    <w:p w14:paraId="51CD9015" w14:textId="5A325999" w:rsidR="00F71A52" w:rsidRDefault="008918DD" w:rsidP="00F71A52">
      <w:pPr>
        <w:spacing w:line="300" w:lineRule="exact"/>
        <w:rPr>
          <w:rFonts w:cs="Arial"/>
          <w:b/>
          <w:sz w:val="24"/>
          <w:szCs w:val="24"/>
          <w:lang w:val="en-US"/>
        </w:rPr>
      </w:pPr>
      <w:r>
        <w:rPr>
          <w:rFonts w:cs="Arial"/>
          <w:b/>
          <w:sz w:val="24"/>
          <w:szCs w:val="24"/>
          <w:lang w:val="en-US"/>
        </w:rPr>
        <w:t>Supporting manufacturers with</w:t>
      </w:r>
      <w:r w:rsidR="00B3284F" w:rsidRPr="00B3284F">
        <w:rPr>
          <w:rFonts w:cs="Arial"/>
          <w:b/>
          <w:sz w:val="24"/>
          <w:szCs w:val="24"/>
          <w:lang w:val="en-US"/>
        </w:rPr>
        <w:t xml:space="preserve"> reliable defect identification</w:t>
      </w:r>
      <w:r>
        <w:rPr>
          <w:rFonts w:cs="Arial"/>
          <w:b/>
          <w:sz w:val="24"/>
          <w:szCs w:val="24"/>
          <w:lang w:val="en-US"/>
        </w:rPr>
        <w:t xml:space="preserve"> </w:t>
      </w:r>
      <w:r w:rsidR="00B3284F" w:rsidRPr="00B3284F">
        <w:rPr>
          <w:rFonts w:cs="Arial"/>
          <w:b/>
          <w:sz w:val="24"/>
          <w:szCs w:val="24"/>
          <w:lang w:val="en-US"/>
        </w:rPr>
        <w:t xml:space="preserve">and scalable quality control across production </w:t>
      </w:r>
      <w:r w:rsidR="001624AA">
        <w:rPr>
          <w:rFonts w:cs="Arial"/>
          <w:b/>
          <w:sz w:val="24"/>
          <w:szCs w:val="24"/>
          <w:lang w:val="en-US"/>
        </w:rPr>
        <w:t>lines</w:t>
      </w:r>
    </w:p>
    <w:p w14:paraId="561D53E3" w14:textId="77777777" w:rsidR="00F71A52" w:rsidRPr="007E208C" w:rsidRDefault="00F71A52" w:rsidP="00F71A52">
      <w:pPr>
        <w:spacing w:line="300" w:lineRule="exact"/>
        <w:rPr>
          <w:rFonts w:cs="Arial"/>
          <w:lang w:val="en-US"/>
        </w:rPr>
      </w:pPr>
    </w:p>
    <w:p w14:paraId="7E25F0D2" w14:textId="3C872B17" w:rsidR="00806211" w:rsidRPr="006E3B90" w:rsidRDefault="00806211" w:rsidP="00806211">
      <w:pPr>
        <w:spacing w:line="300" w:lineRule="exact"/>
        <w:rPr>
          <w:rFonts w:cs="Arial"/>
          <w:lang w:val="en-US"/>
        </w:rPr>
      </w:pPr>
      <w:r w:rsidRPr="006E3B90">
        <w:rPr>
          <w:rFonts w:cs="Arial"/>
          <w:lang w:val="en-US"/>
        </w:rPr>
        <w:t>September 29, 2026, Wetzlar, Germany – Leica Microsystems, a Danaher company and a leading provider of microscopy and scientific solutions, and Cognex Corporation, the leader in industrial machine vision, today announced Aivaro AI Feature Detection, a new AI-powered software module that automatically identifies, classifies and measures defects and other features of interest during inspection. Integrated into</w:t>
      </w:r>
      <w:r w:rsidR="006E3B90">
        <w:rPr>
          <w:rFonts w:cs="Arial"/>
          <w:lang w:val="en-US"/>
        </w:rPr>
        <w:t xml:space="preserve"> the</w:t>
      </w:r>
      <w:r w:rsidRPr="006E3B90">
        <w:rPr>
          <w:rFonts w:cs="Arial"/>
          <w:lang w:val="en-US"/>
        </w:rPr>
        <w:t xml:space="preserve"> Enersight software platform</w:t>
      </w:r>
      <w:r w:rsidR="006E3B90">
        <w:rPr>
          <w:rFonts w:cs="Arial"/>
          <w:lang w:val="en-US"/>
        </w:rPr>
        <w:t xml:space="preserve"> from Leica Microsystems</w:t>
      </w:r>
      <w:r w:rsidRPr="006E3B90">
        <w:rPr>
          <w:rFonts w:cs="Arial"/>
          <w:lang w:val="en-US"/>
        </w:rPr>
        <w:t>, the module helps production managers and engineers standardize inspection, improve efficiency and scale deployment across production environments.</w:t>
      </w:r>
    </w:p>
    <w:p w14:paraId="093966CD" w14:textId="77777777" w:rsidR="00B3284F" w:rsidRDefault="00B3284F" w:rsidP="00A506AD">
      <w:pPr>
        <w:spacing w:line="300" w:lineRule="exact"/>
        <w:rPr>
          <w:rFonts w:cs="Arial"/>
          <w:lang w:val="en-US"/>
        </w:rPr>
      </w:pPr>
    </w:p>
    <w:p w14:paraId="232CDCFB" w14:textId="0F6DA60D" w:rsidR="00B3284F" w:rsidRDefault="156A9052" w:rsidP="00A506AD">
      <w:pPr>
        <w:spacing w:line="300" w:lineRule="exact"/>
        <w:rPr>
          <w:rFonts w:cs="Arial"/>
          <w:lang w:val="en-US"/>
        </w:rPr>
      </w:pPr>
      <w:r w:rsidRPr="61266D67">
        <w:rPr>
          <w:rFonts w:cs="Arial"/>
          <w:lang w:val="en-US"/>
        </w:rPr>
        <w:t>“</w:t>
      </w:r>
      <w:r w:rsidR="00E20B3D" w:rsidRPr="00B4344A">
        <w:rPr>
          <w:rFonts w:cs="Arial"/>
          <w:lang w:val="en-US"/>
        </w:rPr>
        <w:t xml:space="preserve">Manufacturers need </w:t>
      </w:r>
      <w:r w:rsidR="000451CA" w:rsidRPr="00B4344A">
        <w:rPr>
          <w:rFonts w:cs="Arial"/>
          <w:lang w:val="en-US"/>
        </w:rPr>
        <w:t>a practical way to improve inspection consistency and productivity</w:t>
      </w:r>
      <w:r w:rsidR="6E62BEF2" w:rsidRPr="61266D67">
        <w:rPr>
          <w:rFonts w:cs="Arial"/>
          <w:lang w:val="en-US"/>
        </w:rPr>
        <w:t>,</w:t>
      </w:r>
      <w:r w:rsidRPr="61266D67">
        <w:rPr>
          <w:rFonts w:cs="Arial"/>
          <w:lang w:val="en-US"/>
        </w:rPr>
        <w:t>” said</w:t>
      </w:r>
      <w:r w:rsidR="4945BFFC" w:rsidRPr="61266D67">
        <w:rPr>
          <w:rFonts w:cs="Arial"/>
          <w:lang w:val="en-US"/>
        </w:rPr>
        <w:t xml:space="preserve"> </w:t>
      </w:r>
      <w:r w:rsidR="7E5761CC" w:rsidRPr="61266D67">
        <w:rPr>
          <w:rFonts w:cs="Arial"/>
          <w:lang w:val="en-US"/>
        </w:rPr>
        <w:t>Nicolas Pierre</w:t>
      </w:r>
      <w:r w:rsidR="4945BFFC" w:rsidRPr="61266D67">
        <w:rPr>
          <w:lang w:val="en-US"/>
        </w:rPr>
        <w:t xml:space="preserve">, </w:t>
      </w:r>
      <w:r w:rsidR="7ED3E39B" w:rsidRPr="61266D67">
        <w:rPr>
          <w:lang w:val="en-US"/>
        </w:rPr>
        <w:t xml:space="preserve">Vice President and General Manager Life Science and Applied Solutions </w:t>
      </w:r>
      <w:r w:rsidR="4945BFFC" w:rsidRPr="61266D67">
        <w:rPr>
          <w:lang w:val="en-US"/>
        </w:rPr>
        <w:t>at Leica Microsystems</w:t>
      </w:r>
      <w:r w:rsidR="6E62BEF2" w:rsidRPr="61266D67">
        <w:rPr>
          <w:lang w:val="en-US"/>
        </w:rPr>
        <w:t>.</w:t>
      </w:r>
      <w:r w:rsidR="68423C61" w:rsidRPr="61266D67">
        <w:rPr>
          <w:lang w:val="en-US"/>
        </w:rPr>
        <w:t xml:space="preserve"> </w:t>
      </w:r>
      <w:r w:rsidR="712A8F3A" w:rsidRPr="61266D67">
        <w:rPr>
          <w:lang w:val="en-US"/>
        </w:rPr>
        <w:t>“</w:t>
      </w:r>
      <w:r w:rsidR="00DB49C0">
        <w:rPr>
          <w:lang w:val="en-US"/>
        </w:rPr>
        <w:t xml:space="preserve">By integrating </w:t>
      </w:r>
      <w:r w:rsidR="00E20B3D" w:rsidRPr="00B4344A">
        <w:rPr>
          <w:rFonts w:cs="Arial"/>
          <w:lang w:val="en-US"/>
        </w:rPr>
        <w:t xml:space="preserve">Aivaro AI Feature Detection </w:t>
      </w:r>
      <w:r w:rsidR="00DB49C0" w:rsidRPr="00B4344A">
        <w:rPr>
          <w:rFonts w:cs="Arial"/>
          <w:lang w:val="en-US"/>
        </w:rPr>
        <w:t xml:space="preserve">into </w:t>
      </w:r>
      <w:r w:rsidR="00DB49C0" w:rsidRPr="61266D67">
        <w:rPr>
          <w:lang w:val="en-US"/>
        </w:rPr>
        <w:t>the familiar Enersight platform</w:t>
      </w:r>
      <w:r w:rsidR="00B46202">
        <w:rPr>
          <w:lang w:val="en-US"/>
        </w:rPr>
        <w:t xml:space="preserve">, </w:t>
      </w:r>
      <w:r w:rsidR="00AB1D5A">
        <w:rPr>
          <w:lang w:val="en-US"/>
        </w:rPr>
        <w:t xml:space="preserve">we are helping </w:t>
      </w:r>
      <w:r w:rsidR="74A59AB1" w:rsidRPr="61266D67">
        <w:rPr>
          <w:lang w:val="en-US"/>
        </w:rPr>
        <w:t xml:space="preserve">quality teams </w:t>
      </w:r>
      <w:r w:rsidR="0AE25B5B" w:rsidRPr="61266D67">
        <w:rPr>
          <w:lang w:val="en-US"/>
        </w:rPr>
        <w:t xml:space="preserve">perform </w:t>
      </w:r>
      <w:r w:rsidR="74A59AB1" w:rsidRPr="61266D67">
        <w:rPr>
          <w:lang w:val="en-US"/>
        </w:rPr>
        <w:t>routine inspection tasks</w:t>
      </w:r>
      <w:r w:rsidR="00A663E5">
        <w:rPr>
          <w:lang w:val="en-US"/>
        </w:rPr>
        <w:t xml:space="preserve"> more efficiently</w:t>
      </w:r>
      <w:r w:rsidR="74A59AB1" w:rsidRPr="61266D67">
        <w:rPr>
          <w:lang w:val="en-US"/>
        </w:rPr>
        <w:t xml:space="preserve">, standardize workflows, and support consistent inspection decisions </w:t>
      </w:r>
      <w:r w:rsidR="00B46202">
        <w:rPr>
          <w:lang w:val="en-US"/>
        </w:rPr>
        <w:t>across sites and with more confidence</w:t>
      </w:r>
      <w:r w:rsidR="74A59AB1" w:rsidRPr="61266D67">
        <w:rPr>
          <w:lang w:val="en-US"/>
        </w:rPr>
        <w:t>.</w:t>
      </w:r>
      <w:r w:rsidR="712A8F3A" w:rsidRPr="61266D67">
        <w:rPr>
          <w:lang w:val="en-US"/>
        </w:rPr>
        <w:t>”</w:t>
      </w:r>
      <w:r w:rsidR="74A59AB1" w:rsidRPr="61266D67">
        <w:rPr>
          <w:lang w:val="en-US"/>
        </w:rPr>
        <w:t xml:space="preserve"> </w:t>
      </w:r>
    </w:p>
    <w:p w14:paraId="2345F1A5" w14:textId="77777777" w:rsidR="00A506AD" w:rsidRDefault="00A506AD" w:rsidP="00EA0D63">
      <w:pPr>
        <w:spacing w:line="300" w:lineRule="exact"/>
        <w:rPr>
          <w:rFonts w:cs="Arial"/>
          <w:lang w:val="en-US"/>
        </w:rPr>
      </w:pPr>
    </w:p>
    <w:p w14:paraId="1B812416" w14:textId="7C87EFB3" w:rsidR="005E5B84" w:rsidRPr="005E5B84" w:rsidRDefault="00634B5A" w:rsidP="005E5B84">
      <w:pPr>
        <w:spacing w:line="300" w:lineRule="exact"/>
        <w:rPr>
          <w:rFonts w:cs="Arial"/>
          <w:lang w:val="en-US"/>
        </w:rPr>
      </w:pPr>
      <w:r>
        <w:rPr>
          <w:rFonts w:cs="Arial"/>
          <w:lang w:val="en-US"/>
        </w:rPr>
        <w:t>Building on i</w:t>
      </w:r>
      <w:r w:rsidR="7F788B22" w:rsidRPr="61266D67">
        <w:rPr>
          <w:rFonts w:cs="Arial"/>
          <w:lang w:val="en-US"/>
        </w:rPr>
        <w:t>ndustry-</w:t>
      </w:r>
      <w:r w:rsidR="00656AD9" w:rsidRPr="61266D67">
        <w:rPr>
          <w:rFonts w:cs="Arial"/>
          <w:lang w:val="en-US"/>
        </w:rPr>
        <w:t xml:space="preserve">proven </w:t>
      </w:r>
      <w:r w:rsidR="403B2031" w:rsidRPr="61266D67">
        <w:rPr>
          <w:rFonts w:cs="Arial"/>
          <w:lang w:val="en-US"/>
        </w:rPr>
        <w:t xml:space="preserve">vision software </w:t>
      </w:r>
      <w:r w:rsidR="00656AD9" w:rsidRPr="61266D67">
        <w:rPr>
          <w:rFonts w:cs="Arial"/>
          <w:lang w:val="en-US"/>
        </w:rPr>
        <w:t>AI technology</w:t>
      </w:r>
      <w:r w:rsidR="16BB0557" w:rsidRPr="61266D67">
        <w:rPr>
          <w:rFonts w:cs="Arial"/>
          <w:lang w:val="en-US"/>
        </w:rPr>
        <w:t xml:space="preserve"> from Cognex</w:t>
      </w:r>
      <w:r w:rsidR="005E5B84">
        <w:rPr>
          <w:rFonts w:cs="Arial"/>
          <w:lang w:val="en-US"/>
        </w:rPr>
        <w:t xml:space="preserve">, </w:t>
      </w:r>
      <w:r w:rsidR="005E5B84" w:rsidRPr="005E5B84">
        <w:rPr>
          <w:rFonts w:cs="Arial"/>
          <w:lang w:val="en-US"/>
        </w:rPr>
        <w:t>Aivaro AI Feature Detection</w:t>
      </w:r>
    </w:p>
    <w:p w14:paraId="1B5A6475" w14:textId="0603A1F6" w:rsidR="00B3284F" w:rsidRDefault="0068353D" w:rsidP="00EA0D63">
      <w:pPr>
        <w:spacing w:line="300" w:lineRule="exact"/>
        <w:rPr>
          <w:rFonts w:cs="Arial"/>
          <w:lang w:val="en-US"/>
        </w:rPr>
      </w:pPr>
      <w:r>
        <w:rPr>
          <w:rFonts w:cs="Arial"/>
          <w:lang w:val="en-US"/>
        </w:rPr>
        <w:t>offers</w:t>
      </w:r>
      <w:r w:rsidR="00F902FC">
        <w:rPr>
          <w:rFonts w:cs="Arial"/>
          <w:lang w:val="en-US"/>
        </w:rPr>
        <w:t xml:space="preserve"> </w:t>
      </w:r>
      <w:r w:rsidR="004E3416">
        <w:rPr>
          <w:rFonts w:cs="Arial"/>
          <w:lang w:val="en-US"/>
        </w:rPr>
        <w:t>consistent detection, classification</w:t>
      </w:r>
      <w:r w:rsidR="002B18C5">
        <w:rPr>
          <w:rFonts w:cs="Arial"/>
          <w:lang w:val="en-US"/>
        </w:rPr>
        <w:t xml:space="preserve">, and measurements </w:t>
      </w:r>
      <w:r w:rsidR="51F7D471" w:rsidRPr="61266D67">
        <w:rPr>
          <w:rFonts w:cs="Arial"/>
          <w:lang w:val="en-US"/>
        </w:rPr>
        <w:t>during routine quality control</w:t>
      </w:r>
      <w:r w:rsidR="00656AD9" w:rsidRPr="61266D67">
        <w:rPr>
          <w:rFonts w:cs="Arial"/>
          <w:lang w:val="en-US"/>
        </w:rPr>
        <w:t>.</w:t>
      </w:r>
      <w:r w:rsidR="27A0316A" w:rsidRPr="61266D67">
        <w:rPr>
          <w:rFonts w:cs="Arial"/>
          <w:lang w:val="en-US"/>
        </w:rPr>
        <w:t xml:space="preserve"> </w:t>
      </w:r>
      <w:r w:rsidR="37E0E902" w:rsidRPr="61266D67">
        <w:rPr>
          <w:rFonts w:cs="Arial"/>
          <w:lang w:val="en-US"/>
        </w:rPr>
        <w:t>Previous microscope settings and imaging parameters are easily reproduced</w:t>
      </w:r>
      <w:r>
        <w:rPr>
          <w:rFonts w:cs="Arial"/>
          <w:lang w:val="en-US"/>
        </w:rPr>
        <w:t xml:space="preserve"> to support efficient and standardized inspection workflows</w:t>
      </w:r>
      <w:r w:rsidR="37E0E902" w:rsidRPr="61266D67">
        <w:rPr>
          <w:rFonts w:cs="Arial"/>
          <w:lang w:val="en-US"/>
        </w:rPr>
        <w:t>.</w:t>
      </w:r>
      <w:r w:rsidR="00656AD9" w:rsidRPr="61266D67">
        <w:rPr>
          <w:rFonts w:cs="Arial"/>
          <w:lang w:val="en-US"/>
        </w:rPr>
        <w:t xml:space="preserve"> The system also enables reporting of statistical values</w:t>
      </w:r>
      <w:r w:rsidR="6E62BEF2" w:rsidRPr="61266D67">
        <w:rPr>
          <w:rFonts w:cs="Arial"/>
          <w:lang w:val="en-US"/>
        </w:rPr>
        <w:t>,</w:t>
      </w:r>
      <w:r w:rsidR="00656AD9" w:rsidRPr="61266D67">
        <w:rPr>
          <w:rFonts w:cs="Arial"/>
          <w:lang w:val="en-US"/>
        </w:rPr>
        <w:t xml:space="preserve"> such as minimum, maximum, and average measurements,</w:t>
      </w:r>
      <w:r>
        <w:rPr>
          <w:rFonts w:cs="Arial"/>
          <w:lang w:val="en-US"/>
        </w:rPr>
        <w:t xml:space="preserve"> </w:t>
      </w:r>
      <w:r w:rsidR="00812559">
        <w:rPr>
          <w:rFonts w:cs="Arial"/>
          <w:lang w:val="en-US"/>
        </w:rPr>
        <w:t>providing additional information for quality control decisions.</w:t>
      </w:r>
    </w:p>
    <w:p w14:paraId="1FF72A92" w14:textId="77777777" w:rsidR="00B3284F" w:rsidRDefault="00B3284F" w:rsidP="00EA0D63">
      <w:pPr>
        <w:spacing w:line="300" w:lineRule="exact"/>
        <w:rPr>
          <w:rFonts w:cs="Arial"/>
          <w:lang w:val="en-US"/>
        </w:rPr>
      </w:pPr>
    </w:p>
    <w:p w14:paraId="03C2A039" w14:textId="5FC8CC2C" w:rsidR="00B3284F" w:rsidRDefault="1FB9903B" w:rsidP="00EA0D63">
      <w:pPr>
        <w:spacing w:line="300" w:lineRule="exact"/>
        <w:rPr>
          <w:rFonts w:cs="Arial"/>
          <w:lang w:val="en-US"/>
        </w:rPr>
      </w:pPr>
      <w:r w:rsidRPr="61266D67">
        <w:rPr>
          <w:rFonts w:cs="Arial"/>
          <w:lang w:val="en-US"/>
        </w:rPr>
        <w:t>Aivaro AI Feature Detection offers a ready-to-train base model</w:t>
      </w:r>
      <w:r w:rsidR="23FB43E6" w:rsidRPr="61266D67">
        <w:rPr>
          <w:rFonts w:cs="Arial"/>
          <w:lang w:val="en-US"/>
        </w:rPr>
        <w:t>,</w:t>
      </w:r>
      <w:r w:rsidRPr="61266D67">
        <w:rPr>
          <w:rFonts w:cs="Arial"/>
          <w:lang w:val="en-US"/>
        </w:rPr>
        <w:t xml:space="preserve"> </w:t>
      </w:r>
      <w:r w:rsidR="23FB43E6" w:rsidRPr="61266D67">
        <w:rPr>
          <w:rFonts w:cs="Arial"/>
          <w:lang w:val="en-US"/>
        </w:rPr>
        <w:t xml:space="preserve">requiring only </w:t>
      </w:r>
      <w:r w:rsidR="002324BD">
        <w:rPr>
          <w:rFonts w:cs="Arial"/>
          <w:lang w:val="en-US"/>
        </w:rPr>
        <w:t>five</w:t>
      </w:r>
      <w:r w:rsidR="002324BD" w:rsidRPr="61266D67">
        <w:rPr>
          <w:rFonts w:cs="Arial"/>
          <w:lang w:val="en-US"/>
        </w:rPr>
        <w:t xml:space="preserve"> </w:t>
      </w:r>
      <w:r w:rsidR="23FB43E6" w:rsidRPr="61266D67">
        <w:rPr>
          <w:rFonts w:cs="Arial"/>
          <w:lang w:val="en-US"/>
        </w:rPr>
        <w:t xml:space="preserve">to </w:t>
      </w:r>
      <w:r w:rsidR="00B005AB">
        <w:rPr>
          <w:rFonts w:cs="Arial"/>
          <w:lang w:val="en-US"/>
        </w:rPr>
        <w:t>ten</w:t>
      </w:r>
      <w:r w:rsidR="00B005AB" w:rsidRPr="61266D67">
        <w:rPr>
          <w:rFonts w:cs="Arial"/>
          <w:lang w:val="en-US"/>
        </w:rPr>
        <w:t xml:space="preserve"> </w:t>
      </w:r>
      <w:r w:rsidR="23FB43E6" w:rsidRPr="61266D67">
        <w:rPr>
          <w:rFonts w:cs="Arial"/>
          <w:lang w:val="en-US"/>
        </w:rPr>
        <w:t xml:space="preserve">images, </w:t>
      </w:r>
      <w:r w:rsidRPr="61266D67">
        <w:rPr>
          <w:rFonts w:cs="Arial"/>
          <w:lang w:val="en-US"/>
        </w:rPr>
        <w:t>minimiz</w:t>
      </w:r>
      <w:r w:rsidR="0068353D">
        <w:rPr>
          <w:rFonts w:cs="Arial"/>
          <w:lang w:val="en-US"/>
        </w:rPr>
        <w:t>ing</w:t>
      </w:r>
      <w:r w:rsidRPr="61266D67">
        <w:rPr>
          <w:rFonts w:cs="Arial"/>
          <w:lang w:val="en-US"/>
        </w:rPr>
        <w:t xml:space="preserve"> the effort </w:t>
      </w:r>
      <w:r w:rsidR="23FB43E6" w:rsidRPr="61266D67">
        <w:rPr>
          <w:rFonts w:cs="Arial"/>
          <w:lang w:val="en-US"/>
        </w:rPr>
        <w:t xml:space="preserve">needed </w:t>
      </w:r>
      <w:r w:rsidRPr="61266D67">
        <w:rPr>
          <w:rFonts w:cs="Arial"/>
          <w:lang w:val="en-US"/>
        </w:rPr>
        <w:t>to develop and train AI models, enabling rapid deployment.</w:t>
      </w:r>
      <w:r w:rsidR="27A0316A" w:rsidRPr="61266D67">
        <w:rPr>
          <w:rFonts w:cs="Arial"/>
          <w:lang w:val="en-US"/>
        </w:rPr>
        <w:t xml:space="preserve"> </w:t>
      </w:r>
      <w:r w:rsidR="675B6080" w:rsidRPr="61266D67">
        <w:rPr>
          <w:rFonts w:cs="Arial"/>
          <w:lang w:val="en-US"/>
        </w:rPr>
        <w:t>I</w:t>
      </w:r>
      <w:r w:rsidR="2DB2FC17" w:rsidRPr="61266D67">
        <w:rPr>
          <w:rFonts w:cs="Arial"/>
          <w:lang w:val="en-US"/>
        </w:rPr>
        <w:t>nspection processes can be standardized and scaled</w:t>
      </w:r>
      <w:r w:rsidR="5A36892F" w:rsidRPr="61266D67">
        <w:rPr>
          <w:rFonts w:cs="Arial"/>
          <w:lang w:val="en-US"/>
        </w:rPr>
        <w:t xml:space="preserve"> across users, workstations, and production lines</w:t>
      </w:r>
      <w:r w:rsidR="7D4C92DA" w:rsidRPr="61266D67">
        <w:rPr>
          <w:rFonts w:cs="Arial"/>
          <w:lang w:val="en-US"/>
        </w:rPr>
        <w:t>, reducing inspection time and operational costs</w:t>
      </w:r>
      <w:r w:rsidR="2DB2FC17" w:rsidRPr="61266D67">
        <w:rPr>
          <w:rFonts w:cs="Arial"/>
          <w:lang w:val="en-US"/>
        </w:rPr>
        <w:t>.</w:t>
      </w:r>
      <w:r w:rsidR="5A36892F" w:rsidRPr="61266D67">
        <w:rPr>
          <w:rFonts w:cs="Arial"/>
          <w:lang w:val="en-US"/>
        </w:rPr>
        <w:t xml:space="preserve"> AI-supported onboarding makes it easy to bring new users up to speed.</w:t>
      </w:r>
    </w:p>
    <w:p w14:paraId="7D2FC51E" w14:textId="2D00F5E8" w:rsidR="00B3284F" w:rsidRDefault="00B3284F" w:rsidP="00EA0D63">
      <w:pPr>
        <w:spacing w:line="300" w:lineRule="exact"/>
        <w:rPr>
          <w:rFonts w:cs="Arial"/>
          <w:lang w:val="en-US"/>
        </w:rPr>
      </w:pPr>
    </w:p>
    <w:p w14:paraId="4DE2E6D4" w14:textId="79BA88B1" w:rsidR="00C9184C" w:rsidRPr="00C9184C" w:rsidRDefault="1D26BAB4" w:rsidP="00C9184C">
      <w:pPr>
        <w:spacing w:line="300" w:lineRule="exact"/>
        <w:rPr>
          <w:rFonts w:cs="Arial"/>
          <w:lang w:val="en-GB"/>
        </w:rPr>
      </w:pPr>
      <w:r w:rsidRPr="61266D67">
        <w:rPr>
          <w:rFonts w:cs="Arial"/>
          <w:lang w:val="en-US"/>
        </w:rPr>
        <w:t xml:space="preserve">This solution </w:t>
      </w:r>
      <w:r w:rsidR="77C022C9" w:rsidRPr="61266D67">
        <w:rPr>
          <w:rFonts w:cs="Arial"/>
          <w:lang w:val="en-GB"/>
        </w:rPr>
        <w:t xml:space="preserve">enables manufacturers to maintain full control of inspection </w:t>
      </w:r>
      <w:r w:rsidR="40003AC8" w:rsidRPr="61266D67">
        <w:rPr>
          <w:rFonts w:cs="Arial"/>
          <w:lang w:val="en-GB"/>
        </w:rPr>
        <w:t>decisions</w:t>
      </w:r>
      <w:r w:rsidR="77C022C9" w:rsidRPr="61266D67">
        <w:rPr>
          <w:rFonts w:cs="Arial"/>
          <w:lang w:val="en-GB"/>
        </w:rPr>
        <w:t xml:space="preserve"> while using AI models directly on the production floor. Running on standard hardware and processing data locally on-site, it eliminates the need for cloud connectivity </w:t>
      </w:r>
      <w:r w:rsidR="1B65C47F" w:rsidRPr="61266D67">
        <w:rPr>
          <w:rFonts w:cs="Arial"/>
          <w:lang w:val="en-GB"/>
        </w:rPr>
        <w:t>and</w:t>
      </w:r>
      <w:r w:rsidR="77C022C9" w:rsidRPr="61266D67">
        <w:rPr>
          <w:rFonts w:cs="Arial"/>
          <w:lang w:val="en-GB"/>
        </w:rPr>
        <w:t xml:space="preserve"> expensive hardware. The solution is compatible with a wide range of Leica solutions. </w:t>
      </w:r>
    </w:p>
    <w:p w14:paraId="4EAA19C6" w14:textId="3BFD83C2" w:rsidR="000974D8" w:rsidRDefault="789F558D" w:rsidP="00B3284F">
      <w:pPr>
        <w:spacing w:line="300" w:lineRule="exact"/>
        <w:rPr>
          <w:rFonts w:cs="Arial"/>
          <w:lang w:val="en-US"/>
        </w:rPr>
      </w:pPr>
      <w:r w:rsidRPr="011D68F2">
        <w:rPr>
          <w:rFonts w:cs="Arial"/>
          <w:lang w:val="en-US"/>
        </w:rPr>
        <w:t xml:space="preserve"> </w:t>
      </w:r>
    </w:p>
    <w:p w14:paraId="33D68A73" w14:textId="00DEF2CE" w:rsidR="00EA0D63" w:rsidRPr="00C46F51" w:rsidRDefault="77C022C9" w:rsidP="00F71A52">
      <w:pPr>
        <w:spacing w:line="300" w:lineRule="exact"/>
        <w:rPr>
          <w:rFonts w:cs="Arial"/>
          <w:lang w:val="en-US"/>
        </w:rPr>
      </w:pPr>
      <w:r w:rsidRPr="61266D67">
        <w:rPr>
          <w:rFonts w:cs="Arial"/>
          <w:lang w:val="en-US"/>
        </w:rPr>
        <w:lastRenderedPageBreak/>
        <w:t xml:space="preserve">Aivaro AI Feature Detection </w:t>
      </w:r>
      <w:r w:rsidR="1A92DEA3" w:rsidRPr="61266D67">
        <w:rPr>
          <w:rFonts w:cs="Arial"/>
          <w:lang w:val="en-US"/>
        </w:rPr>
        <w:t>supports</w:t>
      </w:r>
      <w:r w:rsidR="1B46AC8B" w:rsidRPr="61266D67">
        <w:rPr>
          <w:rFonts w:cs="Arial"/>
          <w:lang w:val="en-US"/>
        </w:rPr>
        <w:t xml:space="preserve"> diverse</w:t>
      </w:r>
      <w:r w:rsidR="1A92DEA3" w:rsidRPr="61266D67">
        <w:rPr>
          <w:rFonts w:cs="Arial"/>
          <w:lang w:val="en-US"/>
        </w:rPr>
        <w:t xml:space="preserve"> manufacturing </w:t>
      </w:r>
      <w:r w:rsidR="1B46AC8B" w:rsidRPr="61266D67">
        <w:rPr>
          <w:rFonts w:cs="Arial"/>
          <w:lang w:val="en-US"/>
        </w:rPr>
        <w:t xml:space="preserve">environments, </w:t>
      </w:r>
      <w:r w:rsidR="0093479C">
        <w:rPr>
          <w:rFonts w:cs="Arial"/>
          <w:lang w:val="en-US"/>
        </w:rPr>
        <w:t xml:space="preserve">including </w:t>
      </w:r>
      <w:r w:rsidR="1A92DEA3" w:rsidRPr="61266D67">
        <w:rPr>
          <w:rFonts w:cs="Arial"/>
          <w:lang w:val="en-US"/>
        </w:rPr>
        <w:t>electronics, batter</w:t>
      </w:r>
      <w:r w:rsidR="1B46AC8B" w:rsidRPr="61266D67">
        <w:rPr>
          <w:rFonts w:cs="Arial"/>
          <w:lang w:val="en-US"/>
        </w:rPr>
        <w:t>y production</w:t>
      </w:r>
      <w:r w:rsidR="1A92DEA3" w:rsidRPr="61266D67">
        <w:rPr>
          <w:rFonts w:cs="Arial"/>
          <w:lang w:val="en-US"/>
        </w:rPr>
        <w:t>, transportation, medical devices, and chemistry and polymer pro</w:t>
      </w:r>
      <w:r w:rsidR="1B46AC8B" w:rsidRPr="61266D67">
        <w:rPr>
          <w:rFonts w:cs="Arial"/>
          <w:lang w:val="en-US"/>
        </w:rPr>
        <w:t xml:space="preserve">cessing, helping companies to </w:t>
      </w:r>
      <w:r w:rsidR="68EB57FA" w:rsidRPr="61266D67">
        <w:rPr>
          <w:rFonts w:cs="Arial"/>
          <w:lang w:val="en-US"/>
        </w:rPr>
        <w:t xml:space="preserve">increase </w:t>
      </w:r>
      <w:r w:rsidR="1B46AC8B" w:rsidRPr="61266D67">
        <w:rPr>
          <w:rFonts w:cs="Arial"/>
          <w:lang w:val="en-US"/>
        </w:rPr>
        <w:t>efficiency</w:t>
      </w:r>
      <w:r w:rsidR="68EB57FA" w:rsidRPr="61266D67">
        <w:rPr>
          <w:rFonts w:cs="Arial"/>
          <w:lang w:val="en-US"/>
        </w:rPr>
        <w:t xml:space="preserve"> and </w:t>
      </w:r>
      <w:r w:rsidR="7308A4BF" w:rsidRPr="61266D67">
        <w:rPr>
          <w:rFonts w:cs="Arial"/>
          <w:lang w:val="en-US"/>
        </w:rPr>
        <w:t>make</w:t>
      </w:r>
      <w:r w:rsidR="68EB57FA" w:rsidRPr="61266D67">
        <w:rPr>
          <w:rFonts w:cs="Arial"/>
          <w:lang w:val="en-US"/>
        </w:rPr>
        <w:t xml:space="preserve"> reliable decisions</w:t>
      </w:r>
      <w:r w:rsidR="46800518" w:rsidRPr="61266D67">
        <w:rPr>
          <w:rFonts w:cs="Arial"/>
          <w:lang w:val="en-US"/>
        </w:rPr>
        <w:t xml:space="preserve"> during inspection</w:t>
      </w:r>
      <w:r w:rsidR="1B46AC8B" w:rsidRPr="61266D67">
        <w:rPr>
          <w:rFonts w:cs="Arial"/>
          <w:lang w:val="en-US"/>
        </w:rPr>
        <w:t>.</w:t>
      </w:r>
      <w:r w:rsidR="27A0316A" w:rsidRPr="61266D67">
        <w:rPr>
          <w:rFonts w:cs="Arial"/>
          <w:lang w:val="en-US"/>
        </w:rPr>
        <w:t xml:space="preserve"> </w:t>
      </w:r>
    </w:p>
    <w:p w14:paraId="110263CF" w14:textId="77777777" w:rsidR="004801B9" w:rsidRDefault="004801B9" w:rsidP="00F71A52">
      <w:pPr>
        <w:spacing w:line="300" w:lineRule="exact"/>
        <w:rPr>
          <w:rFonts w:cs="Arial"/>
          <w:lang w:val="en-US"/>
        </w:rPr>
      </w:pPr>
    </w:p>
    <w:p w14:paraId="488A1A52" w14:textId="713CA4F0" w:rsidR="002479CA" w:rsidRDefault="002479CA" w:rsidP="00B071F5">
      <w:pPr>
        <w:spacing w:line="300" w:lineRule="exact"/>
        <w:jc w:val="left"/>
        <w:rPr>
          <w:rFonts w:cs="Arial"/>
          <w:lang w:val="en-US"/>
        </w:rPr>
      </w:pPr>
      <w:r>
        <w:rPr>
          <w:rFonts w:cs="Arial"/>
          <w:lang w:val="en-US"/>
        </w:rPr>
        <w:t>For more information, please visit</w:t>
      </w:r>
      <w:r w:rsidR="00B071F5">
        <w:rPr>
          <w:rFonts w:cs="Arial"/>
          <w:lang w:val="en-US"/>
        </w:rPr>
        <w:t>:</w:t>
      </w:r>
      <w:r>
        <w:rPr>
          <w:rFonts w:cs="Arial"/>
          <w:lang w:val="en-US"/>
        </w:rPr>
        <w:t xml:space="preserve"> </w:t>
      </w:r>
      <w:r w:rsidR="00B071F5">
        <w:rPr>
          <w:rFonts w:cs="Arial"/>
          <w:lang w:val="en-US"/>
        </w:rPr>
        <w:br/>
      </w:r>
      <w:hyperlink r:id="rId12" w:history="1">
        <w:r w:rsidR="00B071F5" w:rsidRPr="00B071F5">
          <w:rPr>
            <w:rStyle w:val="Hyperlink"/>
            <w:rFonts w:cs="Arial"/>
            <w:lang w:val="en-US"/>
          </w:rPr>
          <w:t>https://www.leica-microsystems.com/products/microscope-software/p/aivaro/</w:t>
        </w:r>
      </w:hyperlink>
    </w:p>
    <w:p w14:paraId="19E2F9FF" w14:textId="7078CB36" w:rsidR="00C46F51" w:rsidRDefault="00304B3C" w:rsidP="00F71A52">
      <w:pPr>
        <w:spacing w:line="300" w:lineRule="exact"/>
        <w:rPr>
          <w:rFonts w:cs="Arial"/>
          <w:lang w:val="en-US"/>
        </w:rPr>
      </w:pPr>
      <w:r>
        <w:rPr>
          <w:rFonts w:cs="Arial"/>
          <w:noProof/>
          <w:lang w:val="en-US"/>
        </w:rPr>
        <w:drawing>
          <wp:anchor distT="0" distB="0" distL="114300" distR="114300" simplePos="0" relativeHeight="251658241" behindDoc="0" locked="0" layoutInCell="1" allowOverlap="1" wp14:anchorId="6518D6E4" wp14:editId="158B8E7A">
            <wp:simplePos x="0" y="0"/>
            <wp:positionH relativeFrom="column">
              <wp:posOffset>0</wp:posOffset>
            </wp:positionH>
            <wp:positionV relativeFrom="paragraph">
              <wp:posOffset>189865</wp:posOffset>
            </wp:positionV>
            <wp:extent cx="5935980" cy="2967990"/>
            <wp:effectExtent l="0" t="0" r="7620" b="3810"/>
            <wp:wrapTopAndBottom/>
            <wp:docPr id="19530891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89109" name="Picture 195308910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5980" cy="2967990"/>
                    </a:xfrm>
                    <a:prstGeom prst="rect">
                      <a:avLst/>
                    </a:prstGeom>
                  </pic:spPr>
                </pic:pic>
              </a:graphicData>
            </a:graphic>
          </wp:anchor>
        </w:drawing>
      </w:r>
    </w:p>
    <w:p w14:paraId="65935EBF" w14:textId="1DE6FDF3" w:rsidR="00B3284F" w:rsidRDefault="00304B3C" w:rsidP="00F71A52">
      <w:pPr>
        <w:spacing w:line="300" w:lineRule="exact"/>
        <w:rPr>
          <w:rFonts w:cs="Arial"/>
          <w:lang w:val="en-US"/>
        </w:rPr>
      </w:pPr>
      <w:r w:rsidRPr="00B4344A">
        <w:rPr>
          <w:rFonts w:cs="Arial"/>
          <w:lang w:val="en-US"/>
        </w:rPr>
        <w:t>The Aivaro AI Feature Detection software module enables automated detection and measurement of defects.</w:t>
      </w:r>
    </w:p>
    <w:p w14:paraId="5F71B181" w14:textId="77777777" w:rsidR="006C294A" w:rsidRDefault="006C294A" w:rsidP="00400BA4">
      <w:pPr>
        <w:spacing w:line="300" w:lineRule="exact"/>
        <w:rPr>
          <w:rFonts w:cs="Arial"/>
          <w:b/>
          <w:lang w:val="en-US"/>
        </w:rPr>
      </w:pPr>
    </w:p>
    <w:p w14:paraId="2B832828" w14:textId="77777777" w:rsidR="00766D57" w:rsidRDefault="00766D57" w:rsidP="00766D57">
      <w:pPr>
        <w:spacing w:line="300" w:lineRule="exact"/>
        <w:rPr>
          <w:rFonts w:cs="Arial"/>
          <w:b/>
          <w:lang w:val="en-US"/>
        </w:rPr>
      </w:pPr>
      <w:r w:rsidRPr="000023B7">
        <w:rPr>
          <w:rFonts w:cs="Arial"/>
          <w:b/>
          <w:lang w:val="en-US"/>
        </w:rPr>
        <w:t>About Leica Microsystems</w:t>
      </w:r>
    </w:p>
    <w:p w14:paraId="61A86072" w14:textId="7BD60F2B" w:rsidR="00766D57" w:rsidRPr="00400BA4" w:rsidRDefault="00766D57" w:rsidP="00766D57">
      <w:pPr>
        <w:spacing w:line="300" w:lineRule="exact"/>
        <w:rPr>
          <w:rFonts w:cs="Arial"/>
          <w:b/>
          <w:lang w:val="en-US"/>
        </w:rPr>
      </w:pPr>
      <w:r w:rsidRPr="00400BA4">
        <w:rPr>
          <w:rFonts w:cs="Arial"/>
          <w:lang w:val="en-US"/>
        </w:rPr>
        <w:t xml:space="preserve">Leica Microsystems, a Danaher company, supports the generation of insight from complex imaging data, enabling faster, informed decisions across life science, medical, and industrial applications. Guided by its purpose to reveal what is invisible, the company partners closely with customers to translate this insight into meaningful outcomes and contribute to a better and healthier world. The Leica Microsystems portfolio spans workflows from sample preparation to AI-enabled analysis. It builds on more than 175 years of expertise in microscopy, combining customer focus, continuous improvement, and innovation. As part of the Danaher ecosystem, Leica Microsystems connects imaging with complementary technologies and expertise to address broader scientific and clinical needs. Headquartered in Wetzlar, Germany, the </w:t>
      </w:r>
      <w:r w:rsidRPr="00400BA4">
        <w:rPr>
          <w:rFonts w:cs="Arial"/>
          <w:lang w:val="en-US"/>
        </w:rPr>
        <w:lastRenderedPageBreak/>
        <w:t xml:space="preserve">company operates six major manufacturing and development sites and serves customers in more than 100 countries. Explore more at: </w:t>
      </w:r>
      <w:hyperlink r:id="rId14" w:history="1">
        <w:r w:rsidRPr="00400BA4">
          <w:rPr>
            <w:rStyle w:val="Hyperlink"/>
            <w:rFonts w:cs="Arial"/>
            <w:lang w:val="en-US"/>
          </w:rPr>
          <w:t>https://www.leica-microsystems.com</w:t>
        </w:r>
      </w:hyperlink>
      <w:r w:rsidR="00C5058F" w:rsidRPr="009D432E">
        <w:rPr>
          <w:lang w:val="en-US"/>
        </w:rPr>
        <w:t>.</w:t>
      </w:r>
    </w:p>
    <w:p w14:paraId="7727DEA1" w14:textId="77777777" w:rsidR="00766D57" w:rsidRDefault="00766D57" w:rsidP="00400BA4">
      <w:pPr>
        <w:spacing w:line="300" w:lineRule="exact"/>
        <w:rPr>
          <w:rFonts w:cs="Arial"/>
          <w:b/>
          <w:lang w:val="en-US"/>
        </w:rPr>
      </w:pPr>
    </w:p>
    <w:p w14:paraId="10A2BA8B" w14:textId="77777777" w:rsidR="00766D57" w:rsidRPr="006A0F9F" w:rsidRDefault="00766D57" w:rsidP="00766D57">
      <w:pPr>
        <w:rPr>
          <w:rFonts w:cs="Arial"/>
          <w:b/>
          <w:bCs/>
          <w:lang w:val="en-US"/>
        </w:rPr>
      </w:pPr>
      <w:r w:rsidRPr="006A0F9F">
        <w:rPr>
          <w:rFonts w:cs="Arial"/>
          <w:b/>
          <w:bCs/>
          <w:lang w:val="en-US"/>
        </w:rPr>
        <w:t>About Danaher</w:t>
      </w:r>
    </w:p>
    <w:p w14:paraId="60711B73" w14:textId="034CB337" w:rsidR="00766D57" w:rsidRDefault="00766D57" w:rsidP="00766D57">
      <w:r w:rsidRPr="00D51B90">
        <w:rPr>
          <w:rFonts w:cs="Arial"/>
          <w:lang w:val="en-US"/>
        </w:rPr>
        <w:t xml:space="preserve">Danaher is a leading global life sciences and diagnostics innovator, committed to accelerating the power of science and technology to improve human health. Through our connected ecosystem of industry-leading businesses, we work side by side with customers to solve their most complex scientific and clinical </w:t>
      </w:r>
      <w:proofErr w:type="gramStart"/>
      <w:r w:rsidRPr="00D51B90">
        <w:rPr>
          <w:rFonts w:cs="Arial"/>
          <w:lang w:val="en-US"/>
        </w:rPr>
        <w:t>challenges—</w:t>
      </w:r>
      <w:proofErr w:type="gramEnd"/>
      <w:r w:rsidRPr="00D51B90">
        <w:rPr>
          <w:rFonts w:cs="Arial"/>
          <w:lang w:val="en-US"/>
        </w:rPr>
        <w:t>helping move innovations from discovery to delivery faster for patients who depend on them. Powered by the Danaher Business System, our advanced science and technology and proven ability to innovate help enable faster, more accurate diagnoses and reduce the time, cost, and risk required to discover, develop, and deliver life-changing therapies. Through continuous improvement and operational excellence, our approximately 60,000 associates worldwide are focused on delivering lasting impact and improving quality of life around the world, while building a healthier, more sustainable tomorrow. Explore more at</w:t>
      </w:r>
      <w:r>
        <w:rPr>
          <w:rFonts w:cs="Arial"/>
          <w:lang w:val="en-US"/>
        </w:rPr>
        <w:t>:</w:t>
      </w:r>
      <w:r w:rsidRPr="00D51B90">
        <w:rPr>
          <w:rFonts w:cs="Arial"/>
          <w:lang w:val="en-US"/>
        </w:rPr>
        <w:t> </w:t>
      </w:r>
      <w:hyperlink r:id="rId15" w:history="1">
        <w:r w:rsidRPr="00D51B90">
          <w:rPr>
            <w:rStyle w:val="Hyperlink"/>
            <w:rFonts w:cs="Arial"/>
            <w:lang w:val="en-US"/>
          </w:rPr>
          <w:t>www.danaher.com</w:t>
        </w:r>
      </w:hyperlink>
      <w:r w:rsidRPr="00D51B90">
        <w:rPr>
          <w:rFonts w:cs="Arial"/>
          <w:lang w:val="en-US"/>
        </w:rPr>
        <w:t>.</w:t>
      </w:r>
      <w:r w:rsidRPr="00D51B90">
        <w:rPr>
          <w:rFonts w:cs="Arial"/>
        </w:rPr>
        <w:t xml:space="preserve"> </w:t>
      </w:r>
    </w:p>
    <w:p w14:paraId="09B7AF1A" w14:textId="3083F78F" w:rsidR="007F1C45" w:rsidRDefault="00766D57" w:rsidP="00766D57">
      <w:r>
        <w:rPr>
          <w:noProof/>
        </w:rPr>
        <w:drawing>
          <wp:anchor distT="0" distB="0" distL="114300" distR="114300" simplePos="0" relativeHeight="251658240" behindDoc="0" locked="0" layoutInCell="1" allowOverlap="1" wp14:anchorId="4FF61C23" wp14:editId="26971156">
            <wp:simplePos x="0" y="0"/>
            <wp:positionH relativeFrom="margin">
              <wp:posOffset>5368110</wp:posOffset>
            </wp:positionH>
            <wp:positionV relativeFrom="paragraph">
              <wp:posOffset>47256</wp:posOffset>
            </wp:positionV>
            <wp:extent cx="508635" cy="680085"/>
            <wp:effectExtent l="0" t="0" r="5715" b="5715"/>
            <wp:wrapSquare wrapText="bothSides"/>
            <wp:docPr id="704899370" name="Picture 3" descr="A logo with a white background&#10;&#10;AI-generated content may be incorrect.">
              <a:extLst xmlns:a="http://schemas.openxmlformats.org/drawingml/2006/main">
                <a:ext uri="{FF2B5EF4-FFF2-40B4-BE49-F238E27FC236}">
                  <a16:creationId xmlns:a16="http://schemas.microsoft.com/office/drawing/2014/main" id="{3F552FB8-63CB-4609-9145-270E760FF1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with a white background&#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l="15649"/>
                    <a:stretch>
                      <a:fillRect/>
                    </a:stretch>
                  </pic:blipFill>
                  <pic:spPr bwMode="auto">
                    <a:xfrm>
                      <a:off x="0" y="0"/>
                      <a:ext cx="508635" cy="6800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F1C45" w:rsidSect="007F6AF3">
      <w:headerReference w:type="default" r:id="rId17"/>
      <w:footerReference w:type="even" r:id="rId18"/>
      <w:footerReference w:type="default" r:id="rId19"/>
      <w:headerReference w:type="first" r:id="rId20"/>
      <w:footerReference w:type="first" r:id="rId21"/>
      <w:pgSz w:w="11900" w:h="16840"/>
      <w:pgMar w:top="3515" w:right="1134" w:bottom="2268" w:left="1418" w:header="709" w:footer="43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3BBC" w14:textId="77777777" w:rsidR="00463ADC" w:rsidRDefault="00463ADC">
      <w:r>
        <w:separator/>
      </w:r>
    </w:p>
  </w:endnote>
  <w:endnote w:type="continuationSeparator" w:id="0">
    <w:p w14:paraId="1FDA81D0" w14:textId="77777777" w:rsidR="00463ADC" w:rsidRDefault="00463ADC">
      <w:r>
        <w:continuationSeparator/>
      </w:r>
    </w:p>
  </w:endnote>
  <w:endnote w:type="continuationNotice" w:id="1">
    <w:p w14:paraId="13852A8A" w14:textId="77777777" w:rsidR="00463ADC" w:rsidRDefault="00463A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LTStd-Cn">
    <w:altName w:val="Calibri"/>
    <w:panose1 w:val="020B0506020202050204"/>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098E3" w14:textId="77777777" w:rsidR="00D26652" w:rsidRDefault="00D26652" w:rsidP="002B58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5F1E4" w14:textId="77777777" w:rsidR="00D26652" w:rsidRDefault="00D26652" w:rsidP="002B58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9F42" w14:textId="77777777" w:rsidR="00D26652" w:rsidRPr="00BE3F2F" w:rsidRDefault="00D26652" w:rsidP="00031119">
    <w:pPr>
      <w:pStyle w:val="Bildunterschrift"/>
      <w:tabs>
        <w:tab w:val="left" w:pos="1663"/>
        <w:tab w:val="left" w:pos="3883"/>
        <w:tab w:val="left" w:pos="6103"/>
      </w:tabs>
      <w:spacing w:after="120" w:line="240" w:lineRule="atLeast"/>
      <w:rPr>
        <w:rFonts w:ascii="Arial" w:hAnsi="Arial" w:cs="Arial"/>
      </w:rPr>
    </w:pPr>
    <w:r>
      <w:rPr>
        <w:rFonts w:ascii="Arial" w:hAnsi="Arial" w:cs="Arial"/>
      </w:rPr>
      <w:t>Alexander Weis</w:t>
    </w:r>
    <w:r w:rsidRPr="00BE3F2F">
      <w:rPr>
        <w:rFonts w:ascii="Arial" w:hAnsi="Arial" w:cs="Arial"/>
      </w:rPr>
      <w:t>·</w:t>
    </w:r>
    <w:r>
      <w:rPr>
        <w:rFonts w:ascii="Arial" w:hAnsi="Arial" w:cs="Arial"/>
      </w:rPr>
      <w:t xml:space="preserve"> </w:t>
    </w:r>
    <w:r w:rsidRPr="00C70E46">
      <w:rPr>
        <w:rFonts w:ascii="Arial" w:hAnsi="Arial" w:cs="Arial"/>
      </w:rPr>
      <w:t>Tel. +49 6441 29-2</w:t>
    </w:r>
    <w:r>
      <w:rPr>
        <w:rFonts w:ascii="Arial" w:hAnsi="Arial" w:cs="Arial"/>
      </w:rPr>
      <w:t>550</w:t>
    </w:r>
    <w:r w:rsidRPr="00C70E46">
      <w:rPr>
        <w:rFonts w:ascii="Arial" w:hAnsi="Arial" w:cs="Arial"/>
      </w:rPr>
      <w:t>·</w:t>
    </w:r>
    <w:r>
      <w:rPr>
        <w:rFonts w:ascii="Arial" w:hAnsi="Arial" w:cs="Arial"/>
      </w:rPr>
      <w:t xml:space="preserve"> </w:t>
    </w:r>
    <w:r w:rsidRPr="00BE3F2F">
      <w:rPr>
        <w:rFonts w:ascii="Arial" w:hAnsi="Arial" w:cs="Arial"/>
      </w:rPr>
      <w:t xml:space="preserve"> </w:t>
    </w:r>
    <w:hyperlink r:id="rId1" w:history="1">
      <w:r w:rsidRPr="00BE3F2F">
        <w:rPr>
          <w:rStyle w:val="Hyperlink"/>
          <w:rFonts w:ascii="Arial" w:hAnsi="Arial" w:cs="Arial"/>
        </w:rPr>
        <w:t>corporate.communications@leica-microsystems.com</w:t>
      </w:r>
    </w:hyperlink>
  </w:p>
  <w:p w14:paraId="2E825895" w14:textId="77777777" w:rsidR="00D26652" w:rsidRDefault="00D26652" w:rsidP="00A64E72">
    <w:pPr>
      <w:pStyle w:val="Bildunterschrift"/>
      <w:tabs>
        <w:tab w:val="left" w:pos="1663"/>
        <w:tab w:val="left" w:pos="3883"/>
        <w:tab w:val="left" w:pos="6103"/>
      </w:tabs>
      <w:spacing w:line="240" w:lineRule="atLeast"/>
      <w:ind w:right="-142"/>
      <w:jc w:val="left"/>
      <w:rPr>
        <w:rFonts w:ascii="Arial" w:hAnsi="Arial" w:cs="Arial"/>
      </w:rPr>
    </w:pPr>
    <w:r>
      <w:rPr>
        <w:noProof/>
      </w:rPr>
      <mc:AlternateContent>
        <mc:Choice Requires="wps">
          <w:drawing>
            <wp:anchor distT="0" distB="0" distL="114300" distR="114300" simplePos="0" relativeHeight="251658247" behindDoc="0" locked="1" layoutInCell="0" allowOverlap="1" wp14:anchorId="0953A7B4" wp14:editId="695554B8">
              <wp:simplePos x="0" y="0"/>
              <wp:positionH relativeFrom="page">
                <wp:posOffset>900430</wp:posOffset>
              </wp:positionH>
              <wp:positionV relativeFrom="page">
                <wp:posOffset>10043795</wp:posOffset>
              </wp:positionV>
              <wp:extent cx="5875020" cy="0"/>
              <wp:effectExtent l="5080" t="13970" r="6350" b="5080"/>
              <wp:wrapTight wrapText="bothSides">
                <wp:wrapPolygon edited="0">
                  <wp:start x="0" y="-2147483648"/>
                  <wp:lineTo x="626" y="-2147483648"/>
                  <wp:lineTo x="626" y="-2147483648"/>
                  <wp:lineTo x="0" y="-2147483648"/>
                  <wp:lineTo x="0" y="-2147483648"/>
                </wp:wrapPolygon>
              </wp:wrapTight>
              <wp:docPr id="841828232" name="Line 54">
                <a:extLst xmlns:a="http://schemas.openxmlformats.org/drawingml/2006/main">
                  <a:ext uri="{FF2B5EF4-FFF2-40B4-BE49-F238E27FC236}">
                    <a16:creationId xmlns:a16="http://schemas.microsoft.com/office/drawing/2014/main" id="{65AB8476-3978-4A5A-9FD9-4B5592EE98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50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5F073E69" id="Line 54"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790.85pt" to="53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FgsAEAAEgDAAAOAAAAZHJzL2Uyb0RvYy54bWysU8Fu2zAMvQ/YPwi6L3YyZC2MOD2k7S7d&#10;FqDdBzCSbAuVRYFU4uTvJ6lJVmy3YT4Ikkg+vfdIr+6OoxMHQ2zRt3I+q6UwXqG2vm/lz5fHT7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" o:allowincell="f" strokeweight=".25pt">
              <w10:wrap type="tight" anchorx="page" anchory="page"/>
              <w10:anchorlock/>
            </v:line>
          </w:pict>
        </mc:Fallback>
      </mc:AlternateContent>
    </w:r>
  </w:p>
  <w:p w14:paraId="598D090C" w14:textId="77777777" w:rsidR="00D26652" w:rsidRDefault="00D26652" w:rsidP="00A64E72">
    <w:pPr>
      <w:pStyle w:val="Bildunterschrift"/>
      <w:tabs>
        <w:tab w:val="left" w:pos="1663"/>
        <w:tab w:val="left" w:pos="3883"/>
        <w:tab w:val="left" w:pos="6103"/>
      </w:tabs>
      <w:spacing w:line="240" w:lineRule="atLeast"/>
      <w:ind w:right="-142"/>
      <w:jc w:val="left"/>
      <w:rPr>
        <w:rFonts w:ascii="Arial" w:hAnsi="Arial" w:cs="Arial"/>
      </w:rPr>
    </w:pPr>
    <w:r w:rsidRPr="00BE3F2F">
      <w:rPr>
        <w:rFonts w:ascii="Arial" w:hAnsi="Arial" w:cs="Arial"/>
      </w:rPr>
      <w:t xml:space="preserve">Leica Microsystems GmbH · Ernst-Leitz-Straße 17–37 · D-35578 Wetzlar · </w:t>
    </w:r>
    <w:hyperlink r:id="rId2" w:history="1">
      <w:r w:rsidRPr="00BE3F2F">
        <w:rPr>
          <w:rStyle w:val="Hyperlink"/>
          <w:rFonts w:ascii="Arial" w:hAnsi="Arial" w:cs="Arial"/>
        </w:rPr>
        <w:t>www.leica-microsystems.com</w:t>
      </w:r>
    </w:hyperlink>
  </w:p>
  <w:p w14:paraId="12A0EA31" w14:textId="77777777" w:rsidR="00D26652" w:rsidRDefault="00D26652" w:rsidP="00A64E72">
    <w:pPr>
      <w:pStyle w:val="Bildunterschrift"/>
      <w:tabs>
        <w:tab w:val="left" w:pos="1663"/>
        <w:tab w:val="left" w:pos="3883"/>
        <w:tab w:val="left" w:pos="6103"/>
      </w:tabs>
      <w:spacing w:line="240" w:lineRule="atLeast"/>
      <w:ind w:right="-142"/>
      <w:jc w:val="lef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54C1" w14:textId="77777777" w:rsidR="00D26652" w:rsidRPr="00BE3F2F" w:rsidRDefault="00D26652" w:rsidP="007F6AF3">
    <w:pPr>
      <w:pStyle w:val="Bildunterschrift"/>
      <w:tabs>
        <w:tab w:val="left" w:pos="1663"/>
        <w:tab w:val="left" w:pos="3883"/>
        <w:tab w:val="left" w:pos="6103"/>
      </w:tabs>
      <w:spacing w:after="120" w:line="240" w:lineRule="atLeast"/>
      <w:rPr>
        <w:rFonts w:ascii="Arial" w:hAnsi="Arial" w:cs="Arial"/>
      </w:rPr>
    </w:pPr>
    <w:r>
      <w:rPr>
        <w:rFonts w:ascii="Arial" w:hAnsi="Arial" w:cs="Arial"/>
      </w:rPr>
      <w:t>Alexander Weis</w:t>
    </w:r>
    <w:r w:rsidRPr="00D846AA">
      <w:rPr>
        <w:rFonts w:ascii="Arial" w:hAnsi="Arial" w:cs="Arial"/>
      </w:rPr>
      <w:t>· Tel. +49 6441 29-2</w:t>
    </w:r>
    <w:r>
      <w:rPr>
        <w:rFonts w:ascii="Arial" w:hAnsi="Arial" w:cs="Arial"/>
      </w:rPr>
      <w:t>550</w:t>
    </w:r>
    <w:r w:rsidRPr="00D846AA">
      <w:rPr>
        <w:rFonts w:ascii="Arial" w:hAnsi="Arial" w:cs="Arial"/>
      </w:rPr>
      <w:t>·</w:t>
    </w:r>
    <w:r>
      <w:rPr>
        <w:rFonts w:ascii="Arial" w:hAnsi="Arial" w:cs="Arial"/>
      </w:rPr>
      <w:t xml:space="preserve"> </w:t>
    </w:r>
    <w:r w:rsidRPr="00BE3F2F">
      <w:rPr>
        <w:rFonts w:ascii="Arial" w:hAnsi="Arial" w:cs="Arial"/>
      </w:rPr>
      <w:t xml:space="preserve"> </w:t>
    </w:r>
    <w:hyperlink r:id="rId1" w:history="1">
      <w:r w:rsidRPr="00BE3F2F">
        <w:rPr>
          <w:rStyle w:val="Hyperlink"/>
          <w:rFonts w:ascii="Arial" w:hAnsi="Arial" w:cs="Arial"/>
        </w:rPr>
        <w:t>corporate.communications@leica-microsystems.com</w:t>
      </w:r>
    </w:hyperlink>
  </w:p>
  <w:p w14:paraId="4404344C" w14:textId="77777777" w:rsidR="00D26652" w:rsidRDefault="00D26652" w:rsidP="000D4F55">
    <w:pPr>
      <w:pStyle w:val="Bildunterschrift"/>
      <w:tabs>
        <w:tab w:val="left" w:pos="1663"/>
        <w:tab w:val="left" w:pos="3883"/>
        <w:tab w:val="left" w:pos="6103"/>
      </w:tabs>
      <w:spacing w:line="240" w:lineRule="atLeast"/>
      <w:ind w:right="-142"/>
      <w:jc w:val="left"/>
      <w:rPr>
        <w:rFonts w:ascii="Arial" w:hAnsi="Arial" w:cs="Arial"/>
      </w:rPr>
    </w:pPr>
    <w:r>
      <w:rPr>
        <w:noProof/>
      </w:rPr>
      <mc:AlternateContent>
        <mc:Choice Requires="wps">
          <w:drawing>
            <wp:anchor distT="0" distB="0" distL="114300" distR="114300" simplePos="0" relativeHeight="251658246" behindDoc="0" locked="1" layoutInCell="0" allowOverlap="1" wp14:anchorId="0A938544" wp14:editId="586C398E">
              <wp:simplePos x="0" y="0"/>
              <wp:positionH relativeFrom="page">
                <wp:posOffset>900430</wp:posOffset>
              </wp:positionH>
              <wp:positionV relativeFrom="page">
                <wp:posOffset>10043795</wp:posOffset>
              </wp:positionV>
              <wp:extent cx="5875020" cy="0"/>
              <wp:effectExtent l="5080" t="13970" r="6350" b="5080"/>
              <wp:wrapTight wrapText="bothSides">
                <wp:wrapPolygon edited="0">
                  <wp:start x="0" y="-2147483648"/>
                  <wp:lineTo x="626" y="-2147483648"/>
                  <wp:lineTo x="626" y="-2147483648"/>
                  <wp:lineTo x="0" y="-2147483648"/>
                  <wp:lineTo x="0" y="-2147483648"/>
                </wp:wrapPolygon>
              </wp:wrapTight>
              <wp:docPr id="449932060" name="Line 52">
                <a:extLst xmlns:a="http://schemas.openxmlformats.org/drawingml/2006/main">
                  <a:ext uri="{FF2B5EF4-FFF2-40B4-BE49-F238E27FC236}">
                    <a16:creationId xmlns:a16="http://schemas.microsoft.com/office/drawing/2014/main" id="{B44E6D97-0C60-4DC9-93E1-D05F180F31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50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2EC162E5" id="Line 52"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790.85pt" to="53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FgsAEAAEgDAAAOAAAAZHJzL2Uyb0RvYy54bWysU8Fu2zAMvQ/YPwi6L3YyZC2MOD2k7S7d&#10;FqDdBzCSbAuVRYFU4uTvJ6lJVmy3YT4Ikkg+vfdIr+6OoxMHQ2zRt3I+q6UwXqG2vm/lz5fHT7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" o:allowincell="f" strokeweight=".25pt">
              <w10:wrap type="tight" anchorx="page" anchory="page"/>
              <w10:anchorlock/>
            </v:line>
          </w:pict>
        </mc:Fallback>
      </mc:AlternateContent>
    </w:r>
  </w:p>
  <w:p w14:paraId="70572CAF" w14:textId="77777777" w:rsidR="00D26652" w:rsidRDefault="00D26652" w:rsidP="000D4F55">
    <w:pPr>
      <w:pStyle w:val="Bildunterschrift"/>
      <w:tabs>
        <w:tab w:val="left" w:pos="1663"/>
        <w:tab w:val="left" w:pos="3883"/>
        <w:tab w:val="left" w:pos="6103"/>
      </w:tabs>
      <w:spacing w:line="240" w:lineRule="atLeast"/>
      <w:ind w:right="-142"/>
      <w:jc w:val="left"/>
      <w:rPr>
        <w:rFonts w:ascii="Arial" w:hAnsi="Arial" w:cs="Arial"/>
      </w:rPr>
    </w:pPr>
    <w:r w:rsidRPr="00BE3F2F">
      <w:rPr>
        <w:rFonts w:ascii="Arial" w:hAnsi="Arial" w:cs="Arial"/>
      </w:rPr>
      <w:t xml:space="preserve">Leica Microsystems GmbH · Ernst-Leitz-Straße 17–37 · D-35578 Wetzlar · </w:t>
    </w:r>
    <w:hyperlink r:id="rId2" w:history="1">
      <w:r w:rsidRPr="00BE3F2F">
        <w:rPr>
          <w:rStyle w:val="Hyperlink"/>
          <w:rFonts w:ascii="Arial" w:hAnsi="Arial" w:cs="Arial"/>
        </w:rPr>
        <w:t>www.leica-microsystems.com</w:t>
      </w:r>
    </w:hyperlink>
  </w:p>
  <w:p w14:paraId="5B5A370D" w14:textId="77777777" w:rsidR="00D26652" w:rsidRDefault="00D26652" w:rsidP="000D4F55">
    <w:pPr>
      <w:pStyle w:val="Bildunterschrift"/>
      <w:tabs>
        <w:tab w:val="left" w:pos="1663"/>
        <w:tab w:val="left" w:pos="3883"/>
        <w:tab w:val="left" w:pos="6103"/>
      </w:tabs>
      <w:spacing w:line="240" w:lineRule="atLeast"/>
      <w:ind w:right="-142"/>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79BB0" w14:textId="77777777" w:rsidR="00463ADC" w:rsidRDefault="00463ADC">
      <w:r>
        <w:separator/>
      </w:r>
    </w:p>
  </w:footnote>
  <w:footnote w:type="continuationSeparator" w:id="0">
    <w:p w14:paraId="32D597EC" w14:textId="77777777" w:rsidR="00463ADC" w:rsidRDefault="00463ADC">
      <w:r>
        <w:continuationSeparator/>
      </w:r>
    </w:p>
  </w:footnote>
  <w:footnote w:type="continuationNotice" w:id="1">
    <w:p w14:paraId="6330EEEA" w14:textId="77777777" w:rsidR="00463ADC" w:rsidRDefault="00463AD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898C" w14:textId="77777777" w:rsidR="00D26652" w:rsidRDefault="00D26652">
    <w:pPr>
      <w:pStyle w:val="Header"/>
    </w:pPr>
    <w:r>
      <w:rPr>
        <w:noProof/>
      </w:rPr>
      <w:drawing>
        <wp:anchor distT="0" distB="0" distL="114300" distR="114300" simplePos="0" relativeHeight="251658250" behindDoc="1" locked="0" layoutInCell="1" allowOverlap="1" wp14:anchorId="7E82B942" wp14:editId="780A13EE">
          <wp:simplePos x="0" y="0"/>
          <wp:positionH relativeFrom="column">
            <wp:posOffset>-10795</wp:posOffset>
          </wp:positionH>
          <wp:positionV relativeFrom="paragraph">
            <wp:posOffset>368300</wp:posOffset>
          </wp:positionV>
          <wp:extent cx="1572895" cy="197485"/>
          <wp:effectExtent l="0" t="0" r="0" b="0"/>
          <wp:wrapTight wrapText="bothSides">
            <wp:wrapPolygon edited="0">
              <wp:start x="0" y="0"/>
              <wp:lineTo x="0" y="18752"/>
              <wp:lineTo x="21452" y="18752"/>
              <wp:lineTo x="21452" y="0"/>
              <wp:lineTo x="0" y="0"/>
            </wp:wrapPolygon>
          </wp:wrapTight>
          <wp:docPr id="60" name="Bild 53" descr="D:\Users\Alexander Weis\Desktop\Temp\Claim_large.png">
            <a:extLst xmlns:a="http://schemas.openxmlformats.org/drawingml/2006/main">
              <a:ext uri="{FF2B5EF4-FFF2-40B4-BE49-F238E27FC236}">
                <a16:creationId xmlns:a16="http://schemas.microsoft.com/office/drawing/2014/main" id="{6E4E848E-7192-4DF7-9542-D056B9D431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3" descr="D:\Users\Alexander Weis\Desktop\Temp\Claim_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197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51" behindDoc="0" locked="0" layoutInCell="1" allowOverlap="1" wp14:anchorId="35AB9483" wp14:editId="126D3398">
              <wp:simplePos x="0" y="0"/>
              <wp:positionH relativeFrom="column">
                <wp:posOffset>-684530</wp:posOffset>
              </wp:positionH>
              <wp:positionV relativeFrom="paragraph">
                <wp:posOffset>-205740</wp:posOffset>
              </wp:positionV>
              <wp:extent cx="190500" cy="1798320"/>
              <wp:effectExtent l="0" t="0" r="0" b="0"/>
              <wp:wrapNone/>
              <wp:docPr id="1659379204" name="Rectangle 54">
                <a:extLst xmlns:a="http://schemas.openxmlformats.org/drawingml/2006/main">
                  <a:ext uri="{FF2B5EF4-FFF2-40B4-BE49-F238E27FC236}">
                    <a16:creationId xmlns:a16="http://schemas.microsoft.com/office/drawing/2014/main" id="{AEF89523-088B-4A39-B70C-922D32614A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98320"/>
                      </a:xfrm>
                      <a:prstGeom prst="rect">
                        <a:avLst/>
                      </a:prstGeom>
                      <a:solidFill>
                        <a:srgbClr val="ED1B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08742EBA" id="Rectangle 54" o:spid="_x0000_s1026" style="position:absolute;margin-left:-53.9pt;margin-top:-16.2pt;width:15pt;height:141.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" fillcolor="#ed1b2f" stroked="f"/>
          </w:pict>
        </mc:Fallback>
      </mc:AlternateContent>
    </w:r>
    <w:r>
      <w:rPr>
        <w:noProof/>
      </w:rPr>
      <w:drawing>
        <wp:anchor distT="0" distB="0" distL="114300" distR="114300" simplePos="0" relativeHeight="251658245" behindDoc="1" locked="0" layoutInCell="0" allowOverlap="1" wp14:anchorId="02610512" wp14:editId="5F0C3584">
          <wp:simplePos x="0" y="0"/>
          <wp:positionH relativeFrom="column">
            <wp:posOffset>4965065</wp:posOffset>
          </wp:positionH>
          <wp:positionV relativeFrom="paragraph">
            <wp:posOffset>122555</wp:posOffset>
          </wp:positionV>
          <wp:extent cx="1004570" cy="681990"/>
          <wp:effectExtent l="0" t="0" r="0" b="0"/>
          <wp:wrapNone/>
          <wp:docPr id="50" name="Picture 2">
            <a:extLst xmlns:a="http://schemas.openxmlformats.org/drawingml/2006/main">
              <a:ext uri="{FF2B5EF4-FFF2-40B4-BE49-F238E27FC236}">
                <a16:creationId xmlns:a16="http://schemas.microsoft.com/office/drawing/2014/main" id="{3B30A1ED-0A34-4E89-8398-A2106814FC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457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1" layoutInCell="0" allowOverlap="1" wp14:anchorId="726DE8B6" wp14:editId="7D858433">
              <wp:simplePos x="0" y="0"/>
              <wp:positionH relativeFrom="page">
                <wp:posOffset>900430</wp:posOffset>
              </wp:positionH>
              <wp:positionV relativeFrom="page">
                <wp:posOffset>2042795</wp:posOffset>
              </wp:positionV>
              <wp:extent cx="5939790" cy="0"/>
              <wp:effectExtent l="5080" t="13970" r="8255" b="5080"/>
              <wp:wrapTight wrapText="bothSides">
                <wp:wrapPolygon edited="0">
                  <wp:start x="0" y="-2147483648"/>
                  <wp:lineTo x="626" y="-2147483648"/>
                  <wp:lineTo x="626" y="-2147483648"/>
                  <wp:lineTo x="0" y="-2147483648"/>
                  <wp:lineTo x="0" y="-2147483648"/>
                </wp:wrapPolygon>
              </wp:wrapTight>
              <wp:docPr id="1679050421" name="Line 43">
                <a:extLst xmlns:a="http://schemas.openxmlformats.org/drawingml/2006/main">
                  <a:ext uri="{FF2B5EF4-FFF2-40B4-BE49-F238E27FC236}">
                    <a16:creationId xmlns:a16="http://schemas.microsoft.com/office/drawing/2014/main" id="{5840AB68-E988-49EA-8857-1BFB2B62FB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59CAFAEF" id="Line 43"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160.85pt" to="538.6pt,1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" o:allowincell="f" strokeweight=".25pt">
              <w10:wrap type="tight" anchorx="page" anchory="page"/>
              <w10:anchorlock/>
            </v:line>
          </w:pict>
        </mc:Fallback>
      </mc:AlternateContent>
    </w:r>
    <w:r>
      <w:rPr>
        <w:noProof/>
      </w:rPr>
      <mc:AlternateContent>
        <mc:Choice Requires="wps">
          <w:drawing>
            <wp:anchor distT="0" distB="0" distL="114300" distR="114300" simplePos="0" relativeHeight="251658242" behindDoc="0" locked="1" layoutInCell="0" allowOverlap="1" wp14:anchorId="062DA2EC" wp14:editId="1FCFFE18">
              <wp:simplePos x="0" y="0"/>
              <wp:positionH relativeFrom="page">
                <wp:posOffset>900430</wp:posOffset>
              </wp:positionH>
              <wp:positionV relativeFrom="page">
                <wp:posOffset>1718310</wp:posOffset>
              </wp:positionV>
              <wp:extent cx="4572000" cy="288290"/>
              <wp:effectExtent l="0" t="3810" r="4445" b="3175"/>
              <wp:wrapTight wrapText="bothSides">
                <wp:wrapPolygon edited="0">
                  <wp:start x="0" y="0"/>
                  <wp:lineTo x="21600" y="0"/>
                  <wp:lineTo x="21600" y="21600"/>
                  <wp:lineTo x="0" y="21600"/>
                  <wp:lineTo x="0" y="0"/>
                </wp:wrapPolygon>
              </wp:wrapTight>
              <wp:docPr id="195485886" name="Text Box 42">
                <a:extLst xmlns:a="http://schemas.openxmlformats.org/drawingml/2006/main">
                  <a:ext uri="{FF2B5EF4-FFF2-40B4-BE49-F238E27FC236}">
                    <a16:creationId xmlns:a16="http://schemas.microsoft.com/office/drawing/2014/main" id="{46D37FCD-0232-44A4-987B-87FA63A07F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8F247" w14:textId="77777777" w:rsidR="00D26652" w:rsidRPr="00602F37" w:rsidRDefault="00D26652" w:rsidP="00FC703C">
                          <w:pPr>
                            <w:pStyle w:val="FliesstextProspekt"/>
                            <w:jc w:val="left"/>
                          </w:pPr>
                          <w:r>
                            <w:rPr>
                              <w:rFonts w:ascii="Arial" w:hAnsi="Arial" w:cs="Arial"/>
                              <w:caps/>
                              <w:spacing w:val="16"/>
                              <w:sz w:val="32"/>
                              <w:szCs w:val="32"/>
                            </w:rPr>
                            <w:t>PRESS RELEASE / PRESSEINFORMATION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DA2EC" id="_x0000_t202" coordsize="21600,21600" o:spt="202" path="m,l,21600r21600,l21600,xe">
              <v:stroke joinstyle="miter"/>
              <v:path gradientshapeok="t" o:connecttype="rect"/>
            </v:shapetype>
            <v:shape id="Text Box 42" o:spid="_x0000_s1026" type="#_x0000_t202" style="position:absolute;left:0;text-align:left;margin-left:70.9pt;margin-top:135.3pt;width:5in;height:22.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" o:allowincell="f" filled="f" stroked="f">
              <v:textbox inset="0,0,0,0">
                <w:txbxContent>
                  <w:p w14:paraId="6E58F247" w14:textId="77777777" w:rsidR="00D26652" w:rsidRPr="00602F37" w:rsidRDefault="00D26652" w:rsidP="00FC703C">
                    <w:pPr>
                      <w:pStyle w:val="FliesstextProspekt"/>
                      <w:jc w:val="left"/>
                    </w:pPr>
                    <w:r>
                      <w:rPr>
                        <w:rFonts w:ascii="Arial" w:hAnsi="Arial" w:cs="Arial"/>
                        <w:caps/>
                        <w:spacing w:val="16"/>
                        <w:sz w:val="32"/>
                        <w:szCs w:val="32"/>
                      </w:rPr>
                      <w:t>PRESS RELEASE / PRESSEINFORMATION</w:t>
                    </w:r>
                  </w:p>
                </w:txbxContent>
              </v:textbox>
              <w10:wrap type="tight"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D974" w14:textId="77777777" w:rsidR="00D26652" w:rsidRDefault="00D26652">
    <w:pPr>
      <w:pStyle w:val="Header"/>
    </w:pPr>
    <w:r>
      <w:rPr>
        <w:noProof/>
      </w:rPr>
      <w:drawing>
        <wp:anchor distT="0" distB="0" distL="114300" distR="114300" simplePos="0" relativeHeight="251658248" behindDoc="1" locked="0" layoutInCell="1" allowOverlap="1" wp14:anchorId="099FF6C1" wp14:editId="58CA10C5">
          <wp:simplePos x="0" y="0"/>
          <wp:positionH relativeFrom="column">
            <wp:posOffset>-10795</wp:posOffset>
          </wp:positionH>
          <wp:positionV relativeFrom="paragraph">
            <wp:posOffset>339725</wp:posOffset>
          </wp:positionV>
          <wp:extent cx="1572895" cy="197485"/>
          <wp:effectExtent l="0" t="0" r="0" b="0"/>
          <wp:wrapTight wrapText="bothSides">
            <wp:wrapPolygon edited="0">
              <wp:start x="0" y="0"/>
              <wp:lineTo x="0" y="18752"/>
              <wp:lineTo x="21452" y="18752"/>
              <wp:lineTo x="21452" y="0"/>
              <wp:lineTo x="0" y="0"/>
            </wp:wrapPolygon>
          </wp:wrapTight>
          <wp:docPr id="56" name="Bild 53" descr="D:\Users\Alexander Weis\Desktop\Temp\Claim_large.png">
            <a:extLst xmlns:a="http://schemas.openxmlformats.org/drawingml/2006/main">
              <a:ext uri="{FF2B5EF4-FFF2-40B4-BE49-F238E27FC236}">
                <a16:creationId xmlns:a16="http://schemas.microsoft.com/office/drawing/2014/main" id="{4B8F6140-1A65-4F57-B837-6E642D219F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3" descr="D:\Users\Alexander Weis\Desktop\Temp\Claim_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197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9" behindDoc="0" locked="0" layoutInCell="1" allowOverlap="1" wp14:anchorId="5AF23A6B" wp14:editId="19B80772">
              <wp:simplePos x="0" y="0"/>
              <wp:positionH relativeFrom="column">
                <wp:posOffset>-684530</wp:posOffset>
              </wp:positionH>
              <wp:positionV relativeFrom="paragraph">
                <wp:posOffset>-234315</wp:posOffset>
              </wp:positionV>
              <wp:extent cx="190500" cy="1798320"/>
              <wp:effectExtent l="0" t="0" r="0" b="0"/>
              <wp:wrapNone/>
              <wp:docPr id="5" name="Rectangle 54">
                <a:extLst xmlns:a="http://schemas.openxmlformats.org/drawingml/2006/main">
                  <a:ext uri="{FF2B5EF4-FFF2-40B4-BE49-F238E27FC236}">
                    <a16:creationId xmlns:a16="http://schemas.microsoft.com/office/drawing/2014/main" id="{E599EC13-7819-4497-B904-CF460F3FF6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98320"/>
                      </a:xfrm>
                      <a:prstGeom prst="rect">
                        <a:avLst/>
                      </a:prstGeom>
                      <a:solidFill>
                        <a:srgbClr val="ED1B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5D3D4D0" id="Rectangle 54" o:spid="_x0000_s1026" style="position:absolute;margin-left:-53.9pt;margin-top:-18.45pt;width:15pt;height:141.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" fillcolor="#ed1b2f" stroked="f"/>
          </w:pict>
        </mc:Fallback>
      </mc:AlternateContent>
    </w:r>
    <w:r>
      <w:rPr>
        <w:noProof/>
      </w:rPr>
      <w:drawing>
        <wp:anchor distT="0" distB="0" distL="114300" distR="114300" simplePos="0" relativeHeight="251658244" behindDoc="1" locked="0" layoutInCell="0" allowOverlap="1" wp14:anchorId="44025B75" wp14:editId="297B7671">
          <wp:simplePos x="0" y="0"/>
          <wp:positionH relativeFrom="column">
            <wp:posOffset>4965700</wp:posOffset>
          </wp:positionH>
          <wp:positionV relativeFrom="paragraph">
            <wp:posOffset>121285</wp:posOffset>
          </wp:positionV>
          <wp:extent cx="1004570" cy="681990"/>
          <wp:effectExtent l="0" t="0" r="0" b="0"/>
          <wp:wrapNone/>
          <wp:docPr id="48" name="Picture 1">
            <a:extLst xmlns:a="http://schemas.openxmlformats.org/drawingml/2006/main">
              <a:ext uri="{FF2B5EF4-FFF2-40B4-BE49-F238E27FC236}">
                <a16:creationId xmlns:a16="http://schemas.microsoft.com/office/drawing/2014/main" id="{F357A022-1859-4DB4-A104-5275277D42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457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1" layoutInCell="0" allowOverlap="1" wp14:anchorId="007B85DA" wp14:editId="1DCAA389">
              <wp:simplePos x="0" y="0"/>
              <wp:positionH relativeFrom="page">
                <wp:posOffset>900430</wp:posOffset>
              </wp:positionH>
              <wp:positionV relativeFrom="page">
                <wp:posOffset>2014220</wp:posOffset>
              </wp:positionV>
              <wp:extent cx="5939790" cy="0"/>
              <wp:effectExtent l="5080" t="13970" r="8255" b="5080"/>
              <wp:wrapTight wrapText="bothSides">
                <wp:wrapPolygon edited="0">
                  <wp:start x="0" y="-2147483648"/>
                  <wp:lineTo x="626" y="-2147483648"/>
                  <wp:lineTo x="626" y="-2147483648"/>
                  <wp:lineTo x="0" y="-2147483648"/>
                  <wp:lineTo x="0" y="-2147483648"/>
                </wp:wrapPolygon>
              </wp:wrapTight>
              <wp:docPr id="1436487860" name="Line 30">
                <a:extLst xmlns:a="http://schemas.openxmlformats.org/drawingml/2006/main">
                  <a:ext uri="{FF2B5EF4-FFF2-40B4-BE49-F238E27FC236}">
                    <a16:creationId xmlns:a16="http://schemas.microsoft.com/office/drawing/2014/main" id="{F835FF00-72C6-4EEB-8441-D22D19A783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6E3A3E93" id="Line 30"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158.6pt" to="538.6pt,1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" o:allowincell="f" strokeweight=".25pt">
              <w10:wrap type="tight" anchorx="page" anchory="page"/>
              <w10:anchorlock/>
            </v:line>
          </w:pict>
        </mc:Fallback>
      </mc:AlternateContent>
    </w:r>
    <w:r>
      <w:rPr>
        <w:noProof/>
      </w:rPr>
      <mc:AlternateContent>
        <mc:Choice Requires="wps">
          <w:drawing>
            <wp:anchor distT="0" distB="0" distL="114300" distR="114300" simplePos="0" relativeHeight="251658240" behindDoc="0" locked="1" layoutInCell="0" allowOverlap="1" wp14:anchorId="01F0801D" wp14:editId="026F8024">
              <wp:simplePos x="0" y="0"/>
              <wp:positionH relativeFrom="page">
                <wp:posOffset>900430</wp:posOffset>
              </wp:positionH>
              <wp:positionV relativeFrom="page">
                <wp:posOffset>1689735</wp:posOffset>
              </wp:positionV>
              <wp:extent cx="4572000" cy="288290"/>
              <wp:effectExtent l="0" t="3810" r="4445" b="3175"/>
              <wp:wrapTight wrapText="bothSides">
                <wp:wrapPolygon edited="0">
                  <wp:start x="0" y="0"/>
                  <wp:lineTo x="21600" y="0"/>
                  <wp:lineTo x="21600" y="21600"/>
                  <wp:lineTo x="0" y="21600"/>
                  <wp:lineTo x="0" y="0"/>
                </wp:wrapPolygon>
              </wp:wrapTight>
              <wp:docPr id="982773216" name="Text Box 12">
                <a:extLst xmlns:a="http://schemas.openxmlformats.org/drawingml/2006/main">
                  <a:ext uri="{FF2B5EF4-FFF2-40B4-BE49-F238E27FC236}">
                    <a16:creationId xmlns:a16="http://schemas.microsoft.com/office/drawing/2014/main" id="{B8F68A2B-92FA-47B7-BBF2-5381B5F0AF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37AF6" w14:textId="77777777" w:rsidR="00D26652" w:rsidRPr="00602F37" w:rsidRDefault="00D26652" w:rsidP="00D42445">
                          <w:pPr>
                            <w:pStyle w:val="FliesstextProspekt"/>
                            <w:jc w:val="left"/>
                          </w:pPr>
                          <w:r>
                            <w:rPr>
                              <w:rFonts w:ascii="Arial" w:hAnsi="Arial" w:cs="Arial"/>
                              <w:caps/>
                              <w:spacing w:val="16"/>
                              <w:sz w:val="32"/>
                              <w:szCs w:val="32"/>
                            </w:rPr>
                            <w:t>PRESS RELEASE / PRESSEINFORMATION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0801D" id="_x0000_t202" coordsize="21600,21600" o:spt="202" path="m,l,21600r21600,l21600,xe">
              <v:stroke joinstyle="miter"/>
              <v:path gradientshapeok="t" o:connecttype="rect"/>
            </v:shapetype>
            <v:shape id="Text Box 12" o:spid="_x0000_s1027" type="#_x0000_t202" style="position:absolute;left:0;text-align:left;margin-left:70.9pt;margin-top:133.05pt;width:5in;height:22.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" o:allowincell="f" filled="f" stroked="f">
              <v:textbox inset="0,0,0,0">
                <w:txbxContent>
                  <w:p w14:paraId="65537AF6" w14:textId="77777777" w:rsidR="00D26652" w:rsidRPr="00602F37" w:rsidRDefault="00D26652" w:rsidP="00D42445">
                    <w:pPr>
                      <w:pStyle w:val="FliesstextProspekt"/>
                      <w:jc w:val="left"/>
                    </w:pPr>
                    <w:r>
                      <w:rPr>
                        <w:rFonts w:ascii="Arial" w:hAnsi="Arial" w:cs="Arial"/>
                        <w:caps/>
                        <w:spacing w:val="16"/>
                        <w:sz w:val="32"/>
                        <w:szCs w:val="32"/>
                      </w:rPr>
                      <w:t>PRESS RELEASE / PRESSEINFORMATION</w:t>
                    </w:r>
                  </w:p>
                </w:txbxContent>
              </v:textbox>
              <w10:wrap type="tight"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F5014"/>
    <w:multiLevelType w:val="hybridMultilevel"/>
    <w:tmpl w:val="B2805C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4881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lignBordersAndEdg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teilung" w:val="Abteilung"/>
    <w:docVar w:name="Anzeigename" w:val="Vorname Nachname"/>
    <w:docVar w:name="Benutzeranmeldename" w:val="Vorname Nachname"/>
    <w:docVar w:name="Beschreibung" w:val="LMH Test User"/>
    <w:docVar w:name="Email" w:val="Vorname.Nachname@leica-microsystems.com"/>
    <w:docVar w:name="Firma" w:val="Leica Microsystems Holdings GmbH"/>
    <w:docVar w:name="Land" w:val="Germany"/>
    <w:docVar w:name="Nachname" w:val="Nachname"/>
    <w:docVar w:name="Ort" w:val="Wetzlar"/>
    <w:docVar w:name="Position" w:val="User"/>
    <w:docVar w:name="Postleitzahl" w:val="35578"/>
    <w:docVar w:name="Rufnummer" w:val="+49 6441 29 xxxx"/>
    <w:docVar w:name="RufnummernFax" w:val="+49 6441 29 xxxx"/>
    <w:docVar w:name="RufnummernMobil" w:val="+49 172 xxxxxxx"/>
    <w:docVar w:name="Strasse" w:val="Ernst-Leitz-Str. 17 - 37"/>
    <w:docVar w:name="Vorname" w:val="Vorname"/>
    <w:docVar w:name="Webseite" w:val="www.leica-microsystems.com"/>
  </w:docVars>
  <w:rsids>
    <w:rsidRoot w:val="00FB3348"/>
    <w:rsid w:val="00010CEA"/>
    <w:rsid w:val="000149A1"/>
    <w:rsid w:val="000212BB"/>
    <w:rsid w:val="00021B66"/>
    <w:rsid w:val="00031119"/>
    <w:rsid w:val="000314B7"/>
    <w:rsid w:val="000451CA"/>
    <w:rsid w:val="0006102F"/>
    <w:rsid w:val="000677EA"/>
    <w:rsid w:val="000679BF"/>
    <w:rsid w:val="0007264E"/>
    <w:rsid w:val="000974D8"/>
    <w:rsid w:val="000A19EF"/>
    <w:rsid w:val="000A6110"/>
    <w:rsid w:val="000C09D4"/>
    <w:rsid w:val="000C6E8D"/>
    <w:rsid w:val="000D3CAB"/>
    <w:rsid w:val="000D4F55"/>
    <w:rsid w:val="000F1591"/>
    <w:rsid w:val="000F4003"/>
    <w:rsid w:val="00100A24"/>
    <w:rsid w:val="001060AC"/>
    <w:rsid w:val="001069D9"/>
    <w:rsid w:val="001129C9"/>
    <w:rsid w:val="0011413B"/>
    <w:rsid w:val="00121DAF"/>
    <w:rsid w:val="00134E0E"/>
    <w:rsid w:val="001415E6"/>
    <w:rsid w:val="001451FC"/>
    <w:rsid w:val="00155F11"/>
    <w:rsid w:val="001624AA"/>
    <w:rsid w:val="00164DE3"/>
    <w:rsid w:val="00175905"/>
    <w:rsid w:val="00175D6E"/>
    <w:rsid w:val="00176D93"/>
    <w:rsid w:val="001801F6"/>
    <w:rsid w:val="0019124B"/>
    <w:rsid w:val="00191969"/>
    <w:rsid w:val="0019726E"/>
    <w:rsid w:val="001B10B3"/>
    <w:rsid w:val="001D0EE1"/>
    <w:rsid w:val="001D460D"/>
    <w:rsid w:val="001D577A"/>
    <w:rsid w:val="001D7E76"/>
    <w:rsid w:val="002030FF"/>
    <w:rsid w:val="0021496E"/>
    <w:rsid w:val="0022012A"/>
    <w:rsid w:val="002213AD"/>
    <w:rsid w:val="00221C1B"/>
    <w:rsid w:val="0022432E"/>
    <w:rsid w:val="0022503A"/>
    <w:rsid w:val="002250C3"/>
    <w:rsid w:val="00225842"/>
    <w:rsid w:val="00225AB9"/>
    <w:rsid w:val="002324BD"/>
    <w:rsid w:val="0023730E"/>
    <w:rsid w:val="002375A5"/>
    <w:rsid w:val="002479CA"/>
    <w:rsid w:val="002514B9"/>
    <w:rsid w:val="00253FF7"/>
    <w:rsid w:val="0025731F"/>
    <w:rsid w:val="00264378"/>
    <w:rsid w:val="00271C65"/>
    <w:rsid w:val="00281330"/>
    <w:rsid w:val="00287871"/>
    <w:rsid w:val="00290F92"/>
    <w:rsid w:val="002A3698"/>
    <w:rsid w:val="002A5D37"/>
    <w:rsid w:val="002B05A3"/>
    <w:rsid w:val="002B18C5"/>
    <w:rsid w:val="002B5804"/>
    <w:rsid w:val="002B69FA"/>
    <w:rsid w:val="002C5919"/>
    <w:rsid w:val="002D0387"/>
    <w:rsid w:val="002D06FF"/>
    <w:rsid w:val="002D0AD0"/>
    <w:rsid w:val="002E3A61"/>
    <w:rsid w:val="002E7835"/>
    <w:rsid w:val="002E798F"/>
    <w:rsid w:val="002F0DA9"/>
    <w:rsid w:val="002F7457"/>
    <w:rsid w:val="00304B3C"/>
    <w:rsid w:val="00334000"/>
    <w:rsid w:val="00337704"/>
    <w:rsid w:val="00351B7E"/>
    <w:rsid w:val="0036174A"/>
    <w:rsid w:val="00382D03"/>
    <w:rsid w:val="0038363B"/>
    <w:rsid w:val="00384AC9"/>
    <w:rsid w:val="00393050"/>
    <w:rsid w:val="003953B6"/>
    <w:rsid w:val="003A4B5C"/>
    <w:rsid w:val="003A6BE7"/>
    <w:rsid w:val="003C6C93"/>
    <w:rsid w:val="003D3115"/>
    <w:rsid w:val="003D3415"/>
    <w:rsid w:val="003D747D"/>
    <w:rsid w:val="003D757C"/>
    <w:rsid w:val="003E086F"/>
    <w:rsid w:val="003E1E8D"/>
    <w:rsid w:val="003E2ABC"/>
    <w:rsid w:val="00400BA4"/>
    <w:rsid w:val="004019E4"/>
    <w:rsid w:val="0040285F"/>
    <w:rsid w:val="004141C9"/>
    <w:rsid w:val="00423B03"/>
    <w:rsid w:val="00427E58"/>
    <w:rsid w:val="00433B86"/>
    <w:rsid w:val="00446DB0"/>
    <w:rsid w:val="00451615"/>
    <w:rsid w:val="004523C6"/>
    <w:rsid w:val="004543CF"/>
    <w:rsid w:val="00463ADC"/>
    <w:rsid w:val="004712EE"/>
    <w:rsid w:val="004801B9"/>
    <w:rsid w:val="00481BD0"/>
    <w:rsid w:val="004821AA"/>
    <w:rsid w:val="004853DF"/>
    <w:rsid w:val="00486C5D"/>
    <w:rsid w:val="00492FC3"/>
    <w:rsid w:val="004A7346"/>
    <w:rsid w:val="004A7457"/>
    <w:rsid w:val="004D3327"/>
    <w:rsid w:val="004D747D"/>
    <w:rsid w:val="004E0233"/>
    <w:rsid w:val="004E1383"/>
    <w:rsid w:val="004E3416"/>
    <w:rsid w:val="004F29E0"/>
    <w:rsid w:val="004F4BB4"/>
    <w:rsid w:val="005128E1"/>
    <w:rsid w:val="005258FB"/>
    <w:rsid w:val="00534B3D"/>
    <w:rsid w:val="005412BE"/>
    <w:rsid w:val="00541C7C"/>
    <w:rsid w:val="00546D9D"/>
    <w:rsid w:val="00556D37"/>
    <w:rsid w:val="00570933"/>
    <w:rsid w:val="00597172"/>
    <w:rsid w:val="00597D17"/>
    <w:rsid w:val="005A478B"/>
    <w:rsid w:val="005A5537"/>
    <w:rsid w:val="005B20C5"/>
    <w:rsid w:val="005D0A3C"/>
    <w:rsid w:val="005D1130"/>
    <w:rsid w:val="005D60E5"/>
    <w:rsid w:val="005E2625"/>
    <w:rsid w:val="005E46B4"/>
    <w:rsid w:val="005E5B84"/>
    <w:rsid w:val="00603DEE"/>
    <w:rsid w:val="00605680"/>
    <w:rsid w:val="00611576"/>
    <w:rsid w:val="0061188A"/>
    <w:rsid w:val="00613F1A"/>
    <w:rsid w:val="006154C1"/>
    <w:rsid w:val="00615CB9"/>
    <w:rsid w:val="00632EEC"/>
    <w:rsid w:val="00634B5A"/>
    <w:rsid w:val="00636350"/>
    <w:rsid w:val="00642072"/>
    <w:rsid w:val="0064460F"/>
    <w:rsid w:val="0065016A"/>
    <w:rsid w:val="0065016E"/>
    <w:rsid w:val="00656AD9"/>
    <w:rsid w:val="006606BE"/>
    <w:rsid w:val="00673102"/>
    <w:rsid w:val="00676580"/>
    <w:rsid w:val="0068353D"/>
    <w:rsid w:val="006965AF"/>
    <w:rsid w:val="00697ADC"/>
    <w:rsid w:val="006A0F9F"/>
    <w:rsid w:val="006A6A5C"/>
    <w:rsid w:val="006A7FD6"/>
    <w:rsid w:val="006B2FAB"/>
    <w:rsid w:val="006B3720"/>
    <w:rsid w:val="006B6B50"/>
    <w:rsid w:val="006B7407"/>
    <w:rsid w:val="006C294A"/>
    <w:rsid w:val="006C5590"/>
    <w:rsid w:val="006E1CD1"/>
    <w:rsid w:val="006E3B90"/>
    <w:rsid w:val="006E3FEA"/>
    <w:rsid w:val="006E418E"/>
    <w:rsid w:val="006E4B53"/>
    <w:rsid w:val="006E74A4"/>
    <w:rsid w:val="006E7701"/>
    <w:rsid w:val="006F2185"/>
    <w:rsid w:val="006F341D"/>
    <w:rsid w:val="006F5E81"/>
    <w:rsid w:val="00700258"/>
    <w:rsid w:val="00702448"/>
    <w:rsid w:val="00705DE9"/>
    <w:rsid w:val="00720DB8"/>
    <w:rsid w:val="00727583"/>
    <w:rsid w:val="00754002"/>
    <w:rsid w:val="00754BFA"/>
    <w:rsid w:val="007586BF"/>
    <w:rsid w:val="0076177E"/>
    <w:rsid w:val="00766120"/>
    <w:rsid w:val="00766D57"/>
    <w:rsid w:val="0077447F"/>
    <w:rsid w:val="0077537A"/>
    <w:rsid w:val="007768A0"/>
    <w:rsid w:val="00776D65"/>
    <w:rsid w:val="007878B5"/>
    <w:rsid w:val="007A1FF4"/>
    <w:rsid w:val="007B0F06"/>
    <w:rsid w:val="007B640C"/>
    <w:rsid w:val="007C038E"/>
    <w:rsid w:val="007D51F7"/>
    <w:rsid w:val="007D57FF"/>
    <w:rsid w:val="007E1409"/>
    <w:rsid w:val="007E5FBB"/>
    <w:rsid w:val="007F1C45"/>
    <w:rsid w:val="007F3751"/>
    <w:rsid w:val="007F6AF3"/>
    <w:rsid w:val="00801707"/>
    <w:rsid w:val="008018F9"/>
    <w:rsid w:val="00806211"/>
    <w:rsid w:val="00806CDB"/>
    <w:rsid w:val="00812559"/>
    <w:rsid w:val="00813065"/>
    <w:rsid w:val="00827EBC"/>
    <w:rsid w:val="00840D3D"/>
    <w:rsid w:val="0084390A"/>
    <w:rsid w:val="00855E6A"/>
    <w:rsid w:val="008703E2"/>
    <w:rsid w:val="00883482"/>
    <w:rsid w:val="00884121"/>
    <w:rsid w:val="0089093A"/>
    <w:rsid w:val="008918DD"/>
    <w:rsid w:val="00892BCD"/>
    <w:rsid w:val="00894C93"/>
    <w:rsid w:val="00896270"/>
    <w:rsid w:val="00897A14"/>
    <w:rsid w:val="008A078E"/>
    <w:rsid w:val="008A1BB3"/>
    <w:rsid w:val="008A6851"/>
    <w:rsid w:val="008A6C49"/>
    <w:rsid w:val="008A7DF2"/>
    <w:rsid w:val="008C25B8"/>
    <w:rsid w:val="008D1F49"/>
    <w:rsid w:val="008D34A2"/>
    <w:rsid w:val="008E0A38"/>
    <w:rsid w:val="008E21B1"/>
    <w:rsid w:val="008E24BD"/>
    <w:rsid w:val="008E64A7"/>
    <w:rsid w:val="008F5735"/>
    <w:rsid w:val="008F7030"/>
    <w:rsid w:val="008F77D7"/>
    <w:rsid w:val="00901B96"/>
    <w:rsid w:val="009054C7"/>
    <w:rsid w:val="00914CAF"/>
    <w:rsid w:val="00920678"/>
    <w:rsid w:val="0093479C"/>
    <w:rsid w:val="009370DB"/>
    <w:rsid w:val="00946472"/>
    <w:rsid w:val="009517F8"/>
    <w:rsid w:val="00953B77"/>
    <w:rsid w:val="009716D9"/>
    <w:rsid w:val="0097584A"/>
    <w:rsid w:val="00975EC3"/>
    <w:rsid w:val="00995315"/>
    <w:rsid w:val="009A21A0"/>
    <w:rsid w:val="009A23E3"/>
    <w:rsid w:val="009A3204"/>
    <w:rsid w:val="009A7C47"/>
    <w:rsid w:val="009B12D6"/>
    <w:rsid w:val="009B6537"/>
    <w:rsid w:val="009B6704"/>
    <w:rsid w:val="009D12A2"/>
    <w:rsid w:val="009D3037"/>
    <w:rsid w:val="009D432E"/>
    <w:rsid w:val="009D6087"/>
    <w:rsid w:val="009E30F7"/>
    <w:rsid w:val="009F523A"/>
    <w:rsid w:val="00A1035C"/>
    <w:rsid w:val="00A16769"/>
    <w:rsid w:val="00A20CEC"/>
    <w:rsid w:val="00A25E72"/>
    <w:rsid w:val="00A30F0A"/>
    <w:rsid w:val="00A40565"/>
    <w:rsid w:val="00A42232"/>
    <w:rsid w:val="00A506AD"/>
    <w:rsid w:val="00A53259"/>
    <w:rsid w:val="00A614DE"/>
    <w:rsid w:val="00A625C2"/>
    <w:rsid w:val="00A64E72"/>
    <w:rsid w:val="00A663E5"/>
    <w:rsid w:val="00A67407"/>
    <w:rsid w:val="00A72ACB"/>
    <w:rsid w:val="00A751EA"/>
    <w:rsid w:val="00AA3656"/>
    <w:rsid w:val="00AA48E7"/>
    <w:rsid w:val="00AB1D5A"/>
    <w:rsid w:val="00AB3D8A"/>
    <w:rsid w:val="00AB7B03"/>
    <w:rsid w:val="00AC0AF6"/>
    <w:rsid w:val="00AC72DD"/>
    <w:rsid w:val="00AD0F6D"/>
    <w:rsid w:val="00AD3D36"/>
    <w:rsid w:val="00AD4D33"/>
    <w:rsid w:val="00AE3B2F"/>
    <w:rsid w:val="00AF1376"/>
    <w:rsid w:val="00AF1455"/>
    <w:rsid w:val="00B005AB"/>
    <w:rsid w:val="00B071F5"/>
    <w:rsid w:val="00B10839"/>
    <w:rsid w:val="00B14BDC"/>
    <w:rsid w:val="00B249CA"/>
    <w:rsid w:val="00B30B67"/>
    <w:rsid w:val="00B3284F"/>
    <w:rsid w:val="00B34607"/>
    <w:rsid w:val="00B4344A"/>
    <w:rsid w:val="00B45F84"/>
    <w:rsid w:val="00B46202"/>
    <w:rsid w:val="00B50D1C"/>
    <w:rsid w:val="00B520DA"/>
    <w:rsid w:val="00B54DFC"/>
    <w:rsid w:val="00B72574"/>
    <w:rsid w:val="00B7459A"/>
    <w:rsid w:val="00B82C91"/>
    <w:rsid w:val="00B84CA8"/>
    <w:rsid w:val="00B84DBD"/>
    <w:rsid w:val="00B926C5"/>
    <w:rsid w:val="00B93BBA"/>
    <w:rsid w:val="00B9706B"/>
    <w:rsid w:val="00BA16FF"/>
    <w:rsid w:val="00BA5D8E"/>
    <w:rsid w:val="00BB74CB"/>
    <w:rsid w:val="00BD02A4"/>
    <w:rsid w:val="00BD034B"/>
    <w:rsid w:val="00BD1E4A"/>
    <w:rsid w:val="00BD2577"/>
    <w:rsid w:val="00BE06EF"/>
    <w:rsid w:val="00BE1E89"/>
    <w:rsid w:val="00BE2F69"/>
    <w:rsid w:val="00BE51B3"/>
    <w:rsid w:val="00BF0810"/>
    <w:rsid w:val="00BF18CB"/>
    <w:rsid w:val="00BF6FE1"/>
    <w:rsid w:val="00C01012"/>
    <w:rsid w:val="00C02048"/>
    <w:rsid w:val="00C137A2"/>
    <w:rsid w:val="00C21F08"/>
    <w:rsid w:val="00C221C0"/>
    <w:rsid w:val="00C226C6"/>
    <w:rsid w:val="00C324D4"/>
    <w:rsid w:val="00C336D0"/>
    <w:rsid w:val="00C358D3"/>
    <w:rsid w:val="00C378AE"/>
    <w:rsid w:val="00C405D5"/>
    <w:rsid w:val="00C4131B"/>
    <w:rsid w:val="00C42279"/>
    <w:rsid w:val="00C46F51"/>
    <w:rsid w:val="00C471BD"/>
    <w:rsid w:val="00C5014E"/>
    <w:rsid w:val="00C5058F"/>
    <w:rsid w:val="00C51485"/>
    <w:rsid w:val="00C538E9"/>
    <w:rsid w:val="00C70E46"/>
    <w:rsid w:val="00C74C44"/>
    <w:rsid w:val="00C81BD7"/>
    <w:rsid w:val="00C835F0"/>
    <w:rsid w:val="00C9184C"/>
    <w:rsid w:val="00C91FFA"/>
    <w:rsid w:val="00C93513"/>
    <w:rsid w:val="00C936D7"/>
    <w:rsid w:val="00CA16E7"/>
    <w:rsid w:val="00CA4DF0"/>
    <w:rsid w:val="00CB2687"/>
    <w:rsid w:val="00CB7892"/>
    <w:rsid w:val="00CD2464"/>
    <w:rsid w:val="00CE22E8"/>
    <w:rsid w:val="00CE3080"/>
    <w:rsid w:val="00CE3393"/>
    <w:rsid w:val="00CE4AC3"/>
    <w:rsid w:val="00CE5664"/>
    <w:rsid w:val="00D15A34"/>
    <w:rsid w:val="00D174DC"/>
    <w:rsid w:val="00D238DA"/>
    <w:rsid w:val="00D26652"/>
    <w:rsid w:val="00D403F7"/>
    <w:rsid w:val="00D42445"/>
    <w:rsid w:val="00D43CFE"/>
    <w:rsid w:val="00D51B90"/>
    <w:rsid w:val="00D72179"/>
    <w:rsid w:val="00D846AA"/>
    <w:rsid w:val="00D858B6"/>
    <w:rsid w:val="00D87313"/>
    <w:rsid w:val="00D87BE0"/>
    <w:rsid w:val="00D95286"/>
    <w:rsid w:val="00D95678"/>
    <w:rsid w:val="00D97979"/>
    <w:rsid w:val="00D97E5E"/>
    <w:rsid w:val="00DB4394"/>
    <w:rsid w:val="00DB446A"/>
    <w:rsid w:val="00DB49C0"/>
    <w:rsid w:val="00DB6C85"/>
    <w:rsid w:val="00DC1B98"/>
    <w:rsid w:val="00DC7156"/>
    <w:rsid w:val="00DE1A2D"/>
    <w:rsid w:val="00DE27EE"/>
    <w:rsid w:val="00DE48CB"/>
    <w:rsid w:val="00DF23D7"/>
    <w:rsid w:val="00DF311F"/>
    <w:rsid w:val="00DF3802"/>
    <w:rsid w:val="00DF48CB"/>
    <w:rsid w:val="00E00002"/>
    <w:rsid w:val="00E0040D"/>
    <w:rsid w:val="00E05C6F"/>
    <w:rsid w:val="00E05CBC"/>
    <w:rsid w:val="00E07BA4"/>
    <w:rsid w:val="00E20B3D"/>
    <w:rsid w:val="00E21DEC"/>
    <w:rsid w:val="00E24762"/>
    <w:rsid w:val="00E32574"/>
    <w:rsid w:val="00E37B3A"/>
    <w:rsid w:val="00E41332"/>
    <w:rsid w:val="00E51035"/>
    <w:rsid w:val="00E669C5"/>
    <w:rsid w:val="00E74423"/>
    <w:rsid w:val="00E931FC"/>
    <w:rsid w:val="00E953D2"/>
    <w:rsid w:val="00E97788"/>
    <w:rsid w:val="00EA0D63"/>
    <w:rsid w:val="00EA23B3"/>
    <w:rsid w:val="00EB0F65"/>
    <w:rsid w:val="00EC1DB4"/>
    <w:rsid w:val="00ED0605"/>
    <w:rsid w:val="00EE31FF"/>
    <w:rsid w:val="00EE66F3"/>
    <w:rsid w:val="00EF26E9"/>
    <w:rsid w:val="00EF5273"/>
    <w:rsid w:val="00EF793E"/>
    <w:rsid w:val="00F0315D"/>
    <w:rsid w:val="00F13F14"/>
    <w:rsid w:val="00F21799"/>
    <w:rsid w:val="00F22276"/>
    <w:rsid w:val="00F26E03"/>
    <w:rsid w:val="00F35B1C"/>
    <w:rsid w:val="00F5010A"/>
    <w:rsid w:val="00F605C2"/>
    <w:rsid w:val="00F63C98"/>
    <w:rsid w:val="00F66D69"/>
    <w:rsid w:val="00F71A52"/>
    <w:rsid w:val="00F822EC"/>
    <w:rsid w:val="00F84B3C"/>
    <w:rsid w:val="00F84B65"/>
    <w:rsid w:val="00F902FC"/>
    <w:rsid w:val="00F94108"/>
    <w:rsid w:val="00FA1856"/>
    <w:rsid w:val="00FA412D"/>
    <w:rsid w:val="00FA6930"/>
    <w:rsid w:val="00FB0439"/>
    <w:rsid w:val="00FB3348"/>
    <w:rsid w:val="00FB58BE"/>
    <w:rsid w:val="00FC294A"/>
    <w:rsid w:val="00FC384C"/>
    <w:rsid w:val="00FC703C"/>
    <w:rsid w:val="00FE2420"/>
    <w:rsid w:val="011D68F2"/>
    <w:rsid w:val="0395DADD"/>
    <w:rsid w:val="06207723"/>
    <w:rsid w:val="070F77EA"/>
    <w:rsid w:val="078A1A20"/>
    <w:rsid w:val="0819B1D9"/>
    <w:rsid w:val="0988C20B"/>
    <w:rsid w:val="09AB8A43"/>
    <w:rsid w:val="0AE25B5B"/>
    <w:rsid w:val="0D3078AD"/>
    <w:rsid w:val="0EAE8040"/>
    <w:rsid w:val="0F6EA3B9"/>
    <w:rsid w:val="10A3F49B"/>
    <w:rsid w:val="118A63F5"/>
    <w:rsid w:val="125FAA4E"/>
    <w:rsid w:val="1422D500"/>
    <w:rsid w:val="14EEA17A"/>
    <w:rsid w:val="150D9112"/>
    <w:rsid w:val="156A9052"/>
    <w:rsid w:val="15BB79C1"/>
    <w:rsid w:val="16BB0557"/>
    <w:rsid w:val="18427848"/>
    <w:rsid w:val="1A92DEA3"/>
    <w:rsid w:val="1B445209"/>
    <w:rsid w:val="1B46AC8B"/>
    <w:rsid w:val="1B65C47F"/>
    <w:rsid w:val="1D26BAB4"/>
    <w:rsid w:val="1EC8926E"/>
    <w:rsid w:val="1FB9903B"/>
    <w:rsid w:val="20C63F39"/>
    <w:rsid w:val="21880521"/>
    <w:rsid w:val="22D15AA8"/>
    <w:rsid w:val="23F70315"/>
    <w:rsid w:val="23FB43E6"/>
    <w:rsid w:val="2500EE91"/>
    <w:rsid w:val="25828210"/>
    <w:rsid w:val="259E1EF9"/>
    <w:rsid w:val="27A0316A"/>
    <w:rsid w:val="27D0150F"/>
    <w:rsid w:val="296D99E8"/>
    <w:rsid w:val="2A4D5A83"/>
    <w:rsid w:val="2BB0FD0E"/>
    <w:rsid w:val="2D550BF2"/>
    <w:rsid w:val="2DB2FC17"/>
    <w:rsid w:val="2DCA74CE"/>
    <w:rsid w:val="307DE2BE"/>
    <w:rsid w:val="30BDAACF"/>
    <w:rsid w:val="3158C603"/>
    <w:rsid w:val="33C7B91E"/>
    <w:rsid w:val="349CE6EC"/>
    <w:rsid w:val="35FACAF1"/>
    <w:rsid w:val="3612371E"/>
    <w:rsid w:val="37E0E902"/>
    <w:rsid w:val="3F2F008C"/>
    <w:rsid w:val="40003AC8"/>
    <w:rsid w:val="403B2031"/>
    <w:rsid w:val="40EF8E4D"/>
    <w:rsid w:val="4182983B"/>
    <w:rsid w:val="418D4E8A"/>
    <w:rsid w:val="42712193"/>
    <w:rsid w:val="42BBEB64"/>
    <w:rsid w:val="42DD3F50"/>
    <w:rsid w:val="46800518"/>
    <w:rsid w:val="472743ED"/>
    <w:rsid w:val="4945BFFC"/>
    <w:rsid w:val="49615C62"/>
    <w:rsid w:val="498893E2"/>
    <w:rsid w:val="49EC3E37"/>
    <w:rsid w:val="4ABC4777"/>
    <w:rsid w:val="4BEEC7AE"/>
    <w:rsid w:val="4FED7DE2"/>
    <w:rsid w:val="51F7D471"/>
    <w:rsid w:val="52D3F2E4"/>
    <w:rsid w:val="582846B5"/>
    <w:rsid w:val="5A36892F"/>
    <w:rsid w:val="5DE12531"/>
    <w:rsid w:val="5EFEBD30"/>
    <w:rsid w:val="5F0D4650"/>
    <w:rsid w:val="61266D67"/>
    <w:rsid w:val="61EB5457"/>
    <w:rsid w:val="639D5D3D"/>
    <w:rsid w:val="6667BE5A"/>
    <w:rsid w:val="675B6080"/>
    <w:rsid w:val="67FC79DF"/>
    <w:rsid w:val="68423C61"/>
    <w:rsid w:val="68EB57FA"/>
    <w:rsid w:val="6E62BEF2"/>
    <w:rsid w:val="6F0ED73F"/>
    <w:rsid w:val="6FD73B51"/>
    <w:rsid w:val="712A8F3A"/>
    <w:rsid w:val="7308A4BF"/>
    <w:rsid w:val="74A59AB1"/>
    <w:rsid w:val="75904D8D"/>
    <w:rsid w:val="76321A23"/>
    <w:rsid w:val="76CB253F"/>
    <w:rsid w:val="77C022C9"/>
    <w:rsid w:val="789F558D"/>
    <w:rsid w:val="7AF6CB0D"/>
    <w:rsid w:val="7C2B4935"/>
    <w:rsid w:val="7D4C92DA"/>
    <w:rsid w:val="7E5761CC"/>
    <w:rsid w:val="7ED3E39B"/>
    <w:rsid w:val="7F788B22"/>
    <w:rsid w:val="7F8836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D0DB8"/>
  <w15:chartTrackingRefBased/>
  <w15:docId w15:val="{D2960C7C-0D58-47BC-9E6B-354A548C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1A52"/>
    <w:pPr>
      <w:spacing w:line="360" w:lineRule="auto"/>
      <w:jc w:val="both"/>
    </w:pPr>
    <w:rPr>
      <w:rFonts w:ascii="Arial" w:eastAsia="Times New Roman" w:hAnsi="Arial"/>
      <w:lang w:val="de-DE" w:eastAsia="de-DE"/>
    </w:rPr>
  </w:style>
  <w:style w:type="paragraph" w:styleId="Heading1">
    <w:name w:val="heading 1"/>
    <w:basedOn w:val="Normal"/>
    <w:next w:val="Normal"/>
    <w:link w:val="Heading1Char"/>
    <w:qFormat/>
    <w:rsid w:val="00BD1194"/>
    <w:pPr>
      <w:keepNext/>
      <w:spacing w:before="360" w:after="480"/>
      <w:outlineLvl w:val="0"/>
    </w:pPr>
    <w:rPr>
      <w:rFonts w:ascii="Arial Black" w:hAnsi="Arial Black"/>
      <w:bCs/>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iesstextProspekt">
    <w:name w:val="Fliesstext Prospekt"/>
    <w:basedOn w:val="Normal"/>
    <w:uiPriority w:val="99"/>
    <w:rsid w:val="002B0A8B"/>
    <w:pPr>
      <w:widowControl w:val="0"/>
      <w:autoSpaceDE w:val="0"/>
      <w:autoSpaceDN w:val="0"/>
      <w:adjustRightInd w:val="0"/>
      <w:spacing w:line="260" w:lineRule="atLeast"/>
      <w:textAlignment w:val="center"/>
    </w:pPr>
    <w:rPr>
      <w:rFonts w:ascii="UniversLTStd-Cn" w:hAnsi="UniversLTStd-Cn" w:cs="UniversLTStd-Cn"/>
      <w:color w:val="000000"/>
    </w:rPr>
  </w:style>
  <w:style w:type="paragraph" w:styleId="Header">
    <w:name w:val="header"/>
    <w:basedOn w:val="Normal"/>
    <w:link w:val="HeaderChar"/>
    <w:uiPriority w:val="99"/>
    <w:unhideWhenUsed/>
    <w:rsid w:val="00613EE3"/>
    <w:pPr>
      <w:tabs>
        <w:tab w:val="center" w:pos="4536"/>
        <w:tab w:val="right" w:pos="9072"/>
      </w:tabs>
    </w:pPr>
  </w:style>
  <w:style w:type="paragraph" w:customStyle="1" w:styleId="LMSAdressfeld">
    <w:name w:val="LMS Adressfeld"/>
    <w:basedOn w:val="FliesstextProspekt"/>
    <w:qFormat/>
    <w:rsid w:val="00613EE3"/>
    <w:pPr>
      <w:spacing w:line="280" w:lineRule="atLeast"/>
      <w:jc w:val="left"/>
    </w:pPr>
    <w:rPr>
      <w:rFonts w:ascii="ArialMT" w:hAnsi="ArialMT" w:cs="ArialMT"/>
      <w:spacing w:val="2"/>
      <w:sz w:val="21"/>
      <w:szCs w:val="21"/>
    </w:rPr>
  </w:style>
  <w:style w:type="character" w:customStyle="1" w:styleId="HeaderChar">
    <w:name w:val="Header Char"/>
    <w:basedOn w:val="DefaultParagraphFont"/>
    <w:link w:val="Header"/>
    <w:uiPriority w:val="99"/>
    <w:rsid w:val="00613EE3"/>
  </w:style>
  <w:style w:type="paragraph" w:styleId="Footer">
    <w:name w:val="footer"/>
    <w:basedOn w:val="Normal"/>
    <w:link w:val="FooterChar"/>
    <w:uiPriority w:val="99"/>
    <w:unhideWhenUsed/>
    <w:rsid w:val="00613EE3"/>
    <w:pPr>
      <w:tabs>
        <w:tab w:val="center" w:pos="4536"/>
        <w:tab w:val="right" w:pos="9072"/>
      </w:tabs>
    </w:pPr>
  </w:style>
  <w:style w:type="character" w:customStyle="1" w:styleId="FooterChar">
    <w:name w:val="Footer Char"/>
    <w:basedOn w:val="DefaultParagraphFont"/>
    <w:link w:val="Footer"/>
    <w:uiPriority w:val="99"/>
    <w:rsid w:val="00613EE3"/>
  </w:style>
  <w:style w:type="paragraph" w:customStyle="1" w:styleId="Bildunterschrift">
    <w:name w:val="Bildunterschrift"/>
    <w:basedOn w:val="FliesstextProspekt"/>
    <w:uiPriority w:val="99"/>
    <w:rsid w:val="00766FDF"/>
    <w:pPr>
      <w:spacing w:line="200" w:lineRule="atLeast"/>
    </w:pPr>
    <w:rPr>
      <w:sz w:val="16"/>
      <w:szCs w:val="16"/>
    </w:rPr>
  </w:style>
  <w:style w:type="paragraph" w:customStyle="1" w:styleId="LMSFlietext">
    <w:name w:val="LMS Fließtext"/>
    <w:basedOn w:val="LMSAdressfeld"/>
    <w:qFormat/>
    <w:rsid w:val="00766FDF"/>
    <w:pPr>
      <w:spacing w:line="330" w:lineRule="atLeast"/>
    </w:pPr>
  </w:style>
  <w:style w:type="character" w:styleId="PageNumber">
    <w:name w:val="page number"/>
    <w:basedOn w:val="DefaultParagraphFont"/>
    <w:uiPriority w:val="99"/>
    <w:semiHidden/>
    <w:unhideWhenUsed/>
    <w:rsid w:val="00E57E1A"/>
  </w:style>
  <w:style w:type="paragraph" w:customStyle="1" w:styleId="MKGTextFax">
    <w:name w:val="MKG Text Fax"/>
    <w:basedOn w:val="Normal"/>
    <w:qFormat/>
    <w:rsid w:val="00602F37"/>
    <w:pPr>
      <w:widowControl w:val="0"/>
      <w:autoSpaceDE w:val="0"/>
      <w:autoSpaceDN w:val="0"/>
      <w:adjustRightInd w:val="0"/>
      <w:spacing w:line="320" w:lineRule="exact"/>
    </w:pPr>
    <w:rPr>
      <w:rFonts w:ascii="Georgia" w:hAnsi="Georgia" w:cs="Georgia"/>
    </w:rPr>
  </w:style>
  <w:style w:type="paragraph" w:customStyle="1" w:styleId="MKGText">
    <w:name w:val="MKG Text"/>
    <w:basedOn w:val="Normal"/>
    <w:qFormat/>
    <w:rsid w:val="00602F37"/>
    <w:pPr>
      <w:widowControl w:val="0"/>
      <w:autoSpaceDE w:val="0"/>
      <w:autoSpaceDN w:val="0"/>
      <w:adjustRightInd w:val="0"/>
      <w:spacing w:line="320" w:lineRule="exact"/>
    </w:pPr>
    <w:rPr>
      <w:rFonts w:ascii="Georgia" w:hAnsi="Georgia" w:cs="Georgia"/>
    </w:rPr>
  </w:style>
  <w:style w:type="character" w:customStyle="1" w:styleId="Heading1Char">
    <w:name w:val="Heading 1 Char"/>
    <w:link w:val="Heading1"/>
    <w:rsid w:val="00BD1194"/>
    <w:rPr>
      <w:rFonts w:ascii="Arial Black" w:eastAsia="Times New Roman" w:hAnsi="Arial Black"/>
      <w:bCs/>
      <w:kern w:val="28"/>
      <w:sz w:val="24"/>
    </w:rPr>
  </w:style>
  <w:style w:type="paragraph" w:styleId="BalloonText">
    <w:name w:val="Balloon Text"/>
    <w:basedOn w:val="Normal"/>
    <w:link w:val="BalloonTextChar"/>
    <w:rsid w:val="004E1383"/>
    <w:rPr>
      <w:rFonts w:ascii="Tahoma" w:hAnsi="Tahoma" w:cs="Tahoma"/>
      <w:sz w:val="16"/>
      <w:szCs w:val="16"/>
    </w:rPr>
  </w:style>
  <w:style w:type="character" w:customStyle="1" w:styleId="BalloonTextChar">
    <w:name w:val="Balloon Text Char"/>
    <w:link w:val="BalloonText"/>
    <w:rsid w:val="004E1383"/>
    <w:rPr>
      <w:rFonts w:ascii="Tahoma" w:hAnsi="Tahoma" w:cs="Tahoma"/>
      <w:sz w:val="16"/>
      <w:szCs w:val="16"/>
      <w:lang w:eastAsia="en-US"/>
    </w:rPr>
  </w:style>
  <w:style w:type="character" w:styleId="Hyperlink">
    <w:name w:val="Hyperlink"/>
    <w:unhideWhenUsed/>
    <w:rsid w:val="00C4131B"/>
    <w:rPr>
      <w:color w:val="0000FF"/>
      <w:u w:val="single"/>
    </w:rPr>
  </w:style>
  <w:style w:type="paragraph" w:styleId="PlainText">
    <w:name w:val="Plain Text"/>
    <w:basedOn w:val="Normal"/>
    <w:link w:val="PlainTextChar"/>
    <w:uiPriority w:val="99"/>
    <w:unhideWhenUsed/>
    <w:rsid w:val="00F71A52"/>
    <w:pPr>
      <w:spacing w:line="240" w:lineRule="auto"/>
      <w:jc w:val="left"/>
    </w:pPr>
    <w:rPr>
      <w:szCs w:val="21"/>
      <w:lang w:eastAsia="zh-CN"/>
    </w:rPr>
  </w:style>
  <w:style w:type="character" w:customStyle="1" w:styleId="PlainTextChar">
    <w:name w:val="Plain Text Char"/>
    <w:link w:val="PlainText"/>
    <w:uiPriority w:val="99"/>
    <w:rsid w:val="00F71A52"/>
    <w:rPr>
      <w:rFonts w:ascii="Arial" w:eastAsia="Times New Roman" w:hAnsi="Arial"/>
      <w:szCs w:val="21"/>
    </w:rPr>
  </w:style>
  <w:style w:type="table" w:styleId="TableGrid">
    <w:name w:val="Table Grid"/>
    <w:basedOn w:val="TableNormal"/>
    <w:uiPriority w:val="39"/>
    <w:rsid w:val="00C137A2"/>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A0F9F"/>
    <w:rPr>
      <w:color w:val="605E5C"/>
      <w:shd w:val="clear" w:color="auto" w:fill="E1DFDD"/>
    </w:rPr>
  </w:style>
  <w:style w:type="character" w:styleId="FollowedHyperlink">
    <w:name w:val="FollowedHyperlink"/>
    <w:basedOn w:val="DefaultParagraphFont"/>
    <w:rsid w:val="001060AC"/>
    <w:rPr>
      <w:color w:val="96607D" w:themeColor="followedHyperlink"/>
      <w:u w:val="single"/>
    </w:rPr>
  </w:style>
  <w:style w:type="paragraph" w:styleId="Revision">
    <w:name w:val="Revision"/>
    <w:hidden/>
    <w:uiPriority w:val="99"/>
    <w:semiHidden/>
    <w:rsid w:val="00BD02A4"/>
    <w:rPr>
      <w:rFonts w:ascii="Arial" w:eastAsia="Times New Roman" w:hAnsi="Arial"/>
      <w:lang w:val="de-DE" w:eastAsia="de-DE"/>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w:eastAsia="Times New Roman" w:hAnsi="Arial"/>
      <w:lang w:val="de-DE" w:eastAsia="de-DE"/>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D238DA"/>
    <w:rPr>
      <w:b/>
      <w:bCs/>
    </w:rPr>
  </w:style>
  <w:style w:type="character" w:customStyle="1" w:styleId="CommentSubjectChar">
    <w:name w:val="Comment Subject Char"/>
    <w:basedOn w:val="CommentTextChar"/>
    <w:link w:val="CommentSubject"/>
    <w:rsid w:val="00D238DA"/>
    <w:rPr>
      <w:rFonts w:ascii="Arial" w:eastAsia="Times New Roman" w:hAnsi="Arial"/>
      <w:b/>
      <w:bCs/>
      <w:lang w:val="de-DE" w:eastAsia="de-DE"/>
    </w:rPr>
  </w:style>
  <w:style w:type="character" w:styleId="Mention">
    <w:name w:val="Mention"/>
    <w:basedOn w:val="DefaultParagraphFont"/>
    <w:uiPriority w:val="99"/>
    <w:unhideWhenUsed/>
    <w:rsid w:val="003953B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leica-microsystems.com/products/microscope-software/p/aivar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https://c212.net/c/link/?t=0&amp;l=en&amp;o=4258988-1&amp;h=1914481706&amp;u=https%3A%2F%2Fwww.danaher.com%2F&amp;a=www.danaher.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ica-microsystems.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eica-microsystems.com/" TargetMode="External"/><Relationship Id="rId1" Type="http://schemas.openxmlformats.org/officeDocument/2006/relationships/hyperlink" Target="mailto:corporate.communications@leica-microsystems.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leica-microsystems.com/" TargetMode="External"/><Relationship Id="rId1" Type="http://schemas.openxmlformats.org/officeDocument/2006/relationships/hyperlink" Target="mailto:corporate.communications@leica-microsystem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4499101D-8C53-4C14-AA57-0B8D39C8C96E}">
    <t:Anchor>
      <t:Comment id="425099750"/>
    </t:Anchor>
    <t:History>
      <t:Event id="{CA182BC0-49A3-41BC-98C3-F98B4C971E5F}" time="2026-09-10T12:11:38.928Z">
        <t:Attribution userId="S::eileen.becejac@leica-microsystems.com::831690ac-fc8d-4f03-a11b-82062d38f15a" userProvider="AD" userName="Becejac, Eileen"/>
        <t:Anchor>
          <t:Comment id="2083183087"/>
        </t:Anchor>
        <t:Create/>
      </t:Event>
      <t:Event id="{B6B2397F-5403-4380-9801-9B9577126AA2}" time="2026-09-10T12:11:38.928Z">
        <t:Attribution userId="S::eileen.becejac@leica-microsystems.com::831690ac-fc8d-4f03-a11b-82062d38f15a" userProvider="AD" userName="Becejac, Eileen"/>
        <t:Anchor>
          <t:Comment id="2083183087"/>
        </t:Anchor>
        <t:Assign userId="S::anjali.managoli@leica-microsystems.com::0fe10c4d-8625-4f25-8626-764ef515c2c7" userProvider="AD" userName="Managoli, Anjali"/>
      </t:Event>
      <t:Event id="{CDFC7B19-125A-4561-91C7-9B88078CCBD8}" time="2026-09-10T12:11:38.928Z">
        <t:Attribution userId="S::eileen.becejac@leica-microsystems.com::831690ac-fc8d-4f03-a11b-82062d38f15a" userProvider="AD" userName="Becejac, Eileen"/>
        <t:Anchor>
          <t:Comment id="2083183087"/>
        </t:Anchor>
        <t:SetTitle title="How about ‘new’? @Managoli, Anjali @Roccia, Donatina "/>
      </t:Event>
      <t:Event id="{7852D4A0-812F-4237-B417-2B7DBDCFC62C}" time="2026-09-11T09:40:22.027Z">
        <t:Attribution userId="S::eileen.becejac@leica-microsystems.com::831690ac-fc8d-4f03-a11b-82062d38f15a" userProvider="AD" userName="Becejac, Eilee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2bd828-d4a2-4b85-ba68-b6245ab4d3f6" xsi:nil="true"/>
    <lcf76f155ced4ddcb4097134ff3c332f xmlns="b33702fa-abd7-415c-ace6-457dff20a715">
      <Terms xmlns="http://schemas.microsoft.com/office/infopath/2007/PartnerControls"/>
    </lcf76f155ced4ddcb4097134ff3c332f>
    <Mightbedeleted xmlns="b33702fa-abd7-415c-ace6-457dff20a715"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68EFBE536BD1F489911D9570E33B52C" ma:contentTypeVersion="20" ma:contentTypeDescription="Create a new document." ma:contentTypeScope="" ma:versionID="1db49f0abf42f39b7d5d621c85b8edd8">
  <xsd:schema xmlns:xsd="http://www.w3.org/2001/XMLSchema" xmlns:xs="http://www.w3.org/2001/XMLSchema" xmlns:p="http://schemas.microsoft.com/office/2006/metadata/properties" xmlns:ns2="b33702fa-abd7-415c-ace6-457dff20a715" xmlns:ns3="fe2bd828-d4a2-4b85-ba68-b6245ab4d3f6" targetNamespace="http://schemas.microsoft.com/office/2006/metadata/properties" ma:root="true" ma:fieldsID="2909b03b76f0e62862a9bf363973fb9a" ns2:_="" ns3:_="">
    <xsd:import namespace="b33702fa-abd7-415c-ace6-457dff20a715"/>
    <xsd:import namespace="fe2bd828-d4a2-4b85-ba68-b6245ab4d3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ightbede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702fa-abd7-415c-ace6-457dff20a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93bb2c-950b-4672-b623-c5bc4517d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ightbedeleted" ma:index="27" nillable="true" ma:displayName="Tag" ma:format="Dropdown" ma:internalName="Mightbedeleted">
      <xsd:simpleType>
        <xsd:restriction base="dms:Choice">
          <xsd:enumeration value="Might be deleted"/>
          <xsd:enumeration value="To be archived"/>
          <xsd:enumeration value="To be deleted"/>
          <xsd:enumeration value="To keep"/>
          <xsd:enumeration value="Sharepoint"/>
        </xsd:restriction>
      </xsd:simpleType>
    </xsd:element>
  </xsd:schema>
  <xsd:schema xmlns:xsd="http://www.w3.org/2001/XMLSchema" xmlns:xs="http://www.w3.org/2001/XMLSchema" xmlns:dms="http://schemas.microsoft.com/office/2006/documentManagement/types" xmlns:pc="http://schemas.microsoft.com/office/infopath/2007/PartnerControls" targetNamespace="fe2bd828-d4a2-4b85-ba68-b6245ab4d3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6f5b46-45af-4cce-9cd8-4423aaab5d9b}" ma:internalName="TaxCatchAll" ma:showField="CatchAllData" ma:web="fe2bd828-d4a2-4b85-ba68-b6245ab4d3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30F335-103B-4A3B-AD2A-2F0B2379EE87}">
  <ds:schemaRefs>
    <ds:schemaRef ds:uri="http://schemas.openxmlformats.org/officeDocument/2006/bibliography"/>
  </ds:schemaRefs>
</ds:datastoreItem>
</file>

<file path=customXml/itemProps2.xml><?xml version="1.0" encoding="utf-8"?>
<ds:datastoreItem xmlns:ds="http://schemas.openxmlformats.org/officeDocument/2006/customXml" ds:itemID="{BBA69F92-3026-491D-BE1B-583DF17BB55E}">
  <ds:schemaRefs>
    <ds:schemaRef ds:uri="http://schemas.microsoft.com/sharepoint/v3/contenttype/forms"/>
  </ds:schemaRefs>
</ds:datastoreItem>
</file>

<file path=customXml/itemProps3.xml><?xml version="1.0" encoding="utf-8"?>
<ds:datastoreItem xmlns:ds="http://schemas.openxmlformats.org/officeDocument/2006/customXml" ds:itemID="{2C1814D9-55D3-4260-A489-1DCCD03B4A25}">
  <ds:schemaRefs>
    <ds:schemaRef ds:uri="http://schemas.microsoft.com/office/2006/metadata/properties"/>
    <ds:schemaRef ds:uri="http://schemas.microsoft.com/office/infopath/2007/PartnerControls"/>
    <ds:schemaRef ds:uri="fe2bd828-d4a2-4b85-ba68-b6245ab4d3f6"/>
    <ds:schemaRef ds:uri="b33702fa-abd7-415c-ace6-457dff20a715"/>
  </ds:schemaRefs>
</ds:datastoreItem>
</file>

<file path=customXml/itemProps4.xml><?xml version="1.0" encoding="utf-8"?>
<ds:datastoreItem xmlns:ds="http://schemas.openxmlformats.org/officeDocument/2006/customXml" ds:itemID="{CCABA377-D4FD-4B34-AA03-20D98BDFEAA2}">
  <ds:schemaRefs>
    <ds:schemaRef ds:uri="http://schemas.microsoft.com/office/2006/metadata/longProperties"/>
  </ds:schemaRefs>
</ds:datastoreItem>
</file>

<file path=customXml/itemProps5.xml><?xml version="1.0" encoding="utf-8"?>
<ds:datastoreItem xmlns:ds="http://schemas.openxmlformats.org/officeDocument/2006/customXml" ds:itemID="{89316C8B-030A-4AA9-9053-56F879A1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702fa-abd7-415c-ace6-457dff20a715"/>
    <ds:schemaRef ds:uri="fe2bd828-d4a2-4b85-ba68-b6245ab4d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3094ff5-79ca-456b-95f6-d578316a3809}" enabled="1" method="Privileged" siteId="{771c9c47-7f24-44dc-958e-34f8713a839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4588</Characters>
  <Application>Microsoft Office Word</Application>
  <DocSecurity>0</DocSecurity>
  <Lines>74</Lines>
  <Paragraphs>18</Paragraphs>
  <ScaleCrop>false</ScaleCrop>
  <HeadingPairs>
    <vt:vector size="2" baseType="variant">
      <vt:variant>
        <vt:lpstr>Title</vt:lpstr>
      </vt:variant>
      <vt:variant>
        <vt:i4>1</vt:i4>
      </vt:variant>
    </vt:vector>
  </HeadingPairs>
  <TitlesOfParts>
    <vt:vector size="1" baseType="lpstr">
      <vt:lpstr>LMS Press Release Template</vt:lpstr>
    </vt:vector>
  </TitlesOfParts>
  <Company>UDK</Company>
  <LinksUpToDate>false</LinksUpToDate>
  <CharactersWithSpaces>5263</CharactersWithSpaces>
  <SharedDoc>false</SharedDoc>
  <HLinks>
    <vt:vector size="36" baseType="variant">
      <vt:variant>
        <vt:i4>3211305</vt:i4>
      </vt:variant>
      <vt:variant>
        <vt:i4>3</vt:i4>
      </vt:variant>
      <vt:variant>
        <vt:i4>0</vt:i4>
      </vt:variant>
      <vt:variant>
        <vt:i4>5</vt:i4>
      </vt:variant>
      <vt:variant>
        <vt:lpwstr>https://c212.net/c/link/?t=0&amp;l=en&amp;o=4258988-1&amp;h=1914481706&amp;u=https%3A%2F%2Fwww.danaher.com%2F&amp;a=www.danaher.com</vt:lpwstr>
      </vt:variant>
      <vt:variant>
        <vt:lpwstr/>
      </vt:variant>
      <vt:variant>
        <vt:i4>6291556</vt:i4>
      </vt:variant>
      <vt:variant>
        <vt:i4>0</vt:i4>
      </vt:variant>
      <vt:variant>
        <vt:i4>0</vt:i4>
      </vt:variant>
      <vt:variant>
        <vt:i4>5</vt:i4>
      </vt:variant>
      <vt:variant>
        <vt:lpwstr>https://www.leica-microsystems.com/</vt:lpwstr>
      </vt:variant>
      <vt:variant>
        <vt:lpwstr/>
      </vt:variant>
      <vt:variant>
        <vt:i4>2097272</vt:i4>
      </vt:variant>
      <vt:variant>
        <vt:i4>12</vt:i4>
      </vt:variant>
      <vt:variant>
        <vt:i4>0</vt:i4>
      </vt:variant>
      <vt:variant>
        <vt:i4>5</vt:i4>
      </vt:variant>
      <vt:variant>
        <vt:lpwstr>http://www.leica-microsystems.com/</vt:lpwstr>
      </vt:variant>
      <vt:variant>
        <vt:lpwstr/>
      </vt:variant>
      <vt:variant>
        <vt:i4>262206</vt:i4>
      </vt:variant>
      <vt:variant>
        <vt:i4>9</vt:i4>
      </vt:variant>
      <vt:variant>
        <vt:i4>0</vt:i4>
      </vt:variant>
      <vt:variant>
        <vt:i4>5</vt:i4>
      </vt:variant>
      <vt:variant>
        <vt:lpwstr>mailto:corporate.communications@leica-microsystems.com</vt:lpwstr>
      </vt:variant>
      <vt:variant>
        <vt:lpwstr/>
      </vt:variant>
      <vt:variant>
        <vt:i4>2097272</vt:i4>
      </vt:variant>
      <vt:variant>
        <vt:i4>6</vt:i4>
      </vt:variant>
      <vt:variant>
        <vt:i4>0</vt:i4>
      </vt:variant>
      <vt:variant>
        <vt:i4>5</vt:i4>
      </vt:variant>
      <vt:variant>
        <vt:lpwstr>http://www.leica-microsystems.com/</vt:lpwstr>
      </vt:variant>
      <vt:variant>
        <vt:lpwstr/>
      </vt:variant>
      <vt:variant>
        <vt:i4>262206</vt:i4>
      </vt:variant>
      <vt:variant>
        <vt:i4>3</vt:i4>
      </vt:variant>
      <vt:variant>
        <vt:i4>0</vt:i4>
      </vt:variant>
      <vt:variant>
        <vt:i4>5</vt:i4>
      </vt:variant>
      <vt:variant>
        <vt:lpwstr>mailto:corporate.communications@leica-microsystems.com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LMS Press Release Template</dc:title>
  <dc:subject/>
  <dc:creator>Amla, Hajira</dc:creator>
  <cp:keywords/>
  <cp:lastModifiedBy>Manukyan, Hranush</cp:lastModifiedBy>
  <cp:revision>5</cp:revision>
  <cp:lastPrinted>2011-07-15T02:50:00Z</cp:lastPrinted>
  <dcterms:created xsi:type="dcterms:W3CDTF">2026-09-17T08:28:00Z</dcterms:created>
  <dcterms:modified xsi:type="dcterms:W3CDTF">2026-09-28T16:03:00Z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SQJNDEJCKVYK-860970071-482</vt:lpwstr>
  </property>
  <property fmtid="{D5CDD505-2E9C-101B-9397-08002B2CF9AE}" pid="3" name="_dlc_DocIdItemGuid">
    <vt:lpwstr>792158b5-9115-449f-81cd-e6a410d209e3</vt:lpwstr>
  </property>
  <property fmtid="{D5CDD505-2E9C-101B-9397-08002B2CF9AE}" pid="4" name="_dlc_DocIdUrl">
    <vt:lpwstr>https://danaher.sharepoint.com/sites/lms/Global_Marketing/_layouts/15/DocIdRedir.aspx?ID=SQJNDEJCKVYK-860970071-482, SQJNDEJCKVYK-860970071-482</vt:lpwstr>
  </property>
  <property fmtid="{D5CDD505-2E9C-101B-9397-08002B2CF9AE}" pid="5" name="DocType">
    <vt:lpwstr>5 - SOP</vt:lpwstr>
  </property>
  <property fmtid="{D5CDD505-2E9C-101B-9397-08002B2CF9AE}" pid="6" name="PublishingExpirationDate">
    <vt:lpwstr/>
  </property>
  <property fmtid="{D5CDD505-2E9C-101B-9397-08002B2CF9AE}" pid="7" name="PublishingStartDate">
    <vt:lpwstr/>
  </property>
  <property fmtid="{D5CDD505-2E9C-101B-9397-08002B2CF9AE}" pid="8" name="MSIP_Label_73094ff5-79ca-456b-95f6-d578316a3809_Enabled">
    <vt:lpwstr>true</vt:lpwstr>
  </property>
  <property fmtid="{D5CDD505-2E9C-101B-9397-08002B2CF9AE}" pid="9" name="MSIP_Label_73094ff5-79ca-456b-95f6-d578316a3809_SetDate">
    <vt:lpwstr>2022-01-04T16:43:31Z</vt:lpwstr>
  </property>
  <property fmtid="{D5CDD505-2E9C-101B-9397-08002B2CF9AE}" pid="10" name="MSIP_Label_73094ff5-79ca-456b-95f6-d578316a3809_Method">
    <vt:lpwstr>Privileged</vt:lpwstr>
  </property>
  <property fmtid="{D5CDD505-2E9C-101B-9397-08002B2CF9AE}" pid="11" name="MSIP_Label_73094ff5-79ca-456b-95f6-d578316a3809_Name">
    <vt:lpwstr>Public</vt:lpwstr>
  </property>
  <property fmtid="{D5CDD505-2E9C-101B-9397-08002B2CF9AE}" pid="12" name="MSIP_Label_73094ff5-79ca-456b-95f6-d578316a3809_SiteId">
    <vt:lpwstr>771c9c47-7f24-44dc-958e-34f8713a8394</vt:lpwstr>
  </property>
  <property fmtid="{D5CDD505-2E9C-101B-9397-08002B2CF9AE}" pid="13" name="MSIP_Label_73094ff5-79ca-456b-95f6-d578316a3809_ActionId">
    <vt:lpwstr>134c5fe0-0512-44d3-867d-4e9627487d9c</vt:lpwstr>
  </property>
  <property fmtid="{D5CDD505-2E9C-101B-9397-08002B2CF9AE}" pid="14" name="MSIP_Label_73094ff5-79ca-456b-95f6-d578316a3809_ContentBits">
    <vt:lpwstr>0</vt:lpwstr>
  </property>
  <property fmtid="{D5CDD505-2E9C-101B-9397-08002B2CF9AE}" pid="15" name="Order">
    <vt:lpwstr>48200.0000000000</vt:lpwstr>
  </property>
  <property fmtid="{D5CDD505-2E9C-101B-9397-08002B2CF9AE}" pid="16" name="_ExtendedDescription">
    <vt:lpwstr/>
  </property>
  <property fmtid="{D5CDD505-2E9C-101B-9397-08002B2CF9AE}" pid="17" name="ContentTypeId">
    <vt:lpwstr>0x010100368EFBE536BD1F489911D9570E33B52C</vt:lpwstr>
  </property>
  <property fmtid="{D5CDD505-2E9C-101B-9397-08002B2CF9AE}" pid="18" name="MediaServiceImageTags">
    <vt:lpwstr/>
  </property>
  <property fmtid="{D5CDD505-2E9C-101B-9397-08002B2CF9AE}" pid="19" name="docLang">
    <vt:lpwstr>en</vt:lpwstr>
  </property>
</Properties>
</file>