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EC20C" w14:textId="77777777" w:rsidR="00D07CEC" w:rsidRDefault="00D07CEC" w:rsidP="00F71A52">
      <w:pPr>
        <w:spacing w:line="300" w:lineRule="exact"/>
        <w:rPr>
          <w:rFonts w:cs="Arial"/>
          <w:b/>
          <w:sz w:val="28"/>
          <w:szCs w:val="28"/>
          <w:lang w:val="en-GB"/>
        </w:rPr>
      </w:pPr>
      <w:r w:rsidRPr="00D07CEC">
        <w:rPr>
          <w:rFonts w:cs="Arial"/>
          <w:b/>
          <w:sz w:val="28"/>
          <w:szCs w:val="28"/>
          <w:lang w:val="en-GB"/>
        </w:rPr>
        <w:t>Fast and complex biological dynamics resolved in 3D with standard sample carriers</w:t>
      </w:r>
    </w:p>
    <w:p w14:paraId="1141A0E4" w14:textId="049C9437" w:rsidR="00F71A52" w:rsidRPr="007E208C" w:rsidRDefault="00D72C40" w:rsidP="00F71A52">
      <w:pPr>
        <w:spacing w:line="300" w:lineRule="exact"/>
        <w:rPr>
          <w:rFonts w:cs="Arial"/>
          <w:b/>
          <w:sz w:val="28"/>
          <w:szCs w:val="28"/>
          <w:lang w:val="en-US"/>
        </w:rPr>
      </w:pPr>
      <w:r>
        <w:rPr>
          <w:rFonts w:cs="Arial"/>
          <w:b/>
          <w:sz w:val="28"/>
          <w:szCs w:val="28"/>
          <w:lang w:val="en-US"/>
        </w:rPr>
        <w:t xml:space="preserve"> </w:t>
      </w:r>
      <w:r w:rsidR="00A05DA0" w:rsidRPr="00A05DA0">
        <w:rPr>
          <w:rFonts w:cs="Arial"/>
          <w:b/>
          <w:sz w:val="28"/>
          <w:szCs w:val="28"/>
          <w:lang w:val="en-US"/>
        </w:rPr>
        <w:t xml:space="preserve"> </w:t>
      </w:r>
    </w:p>
    <w:p w14:paraId="52845E8A" w14:textId="3877CBD1" w:rsidR="00526F41" w:rsidRPr="00526F41" w:rsidRDefault="00A77175" w:rsidP="197C8C16">
      <w:pPr>
        <w:spacing w:line="300" w:lineRule="exact"/>
        <w:rPr>
          <w:rFonts w:cs="Arial"/>
          <w:b/>
          <w:bCs/>
          <w:sz w:val="24"/>
          <w:szCs w:val="24"/>
          <w:lang w:val="en-GB"/>
        </w:rPr>
      </w:pPr>
      <w:r w:rsidRPr="00A77175">
        <w:rPr>
          <w:rFonts w:cs="Arial"/>
          <w:b/>
          <w:bCs/>
          <w:sz w:val="24"/>
          <w:szCs w:val="24"/>
          <w:lang w:val="en-GB"/>
        </w:rPr>
        <w:t>Leica Microsystems launches the Viventis SCAPE light sheet microscope</w:t>
      </w:r>
      <w:r w:rsidR="00AD7C0B" w:rsidRPr="00AD7C0B">
        <w:rPr>
          <w:rFonts w:cs="Arial"/>
          <w:b/>
          <w:bCs/>
          <w:sz w:val="24"/>
          <w:szCs w:val="24"/>
          <w:lang w:val="en-GB"/>
        </w:rPr>
        <w:t xml:space="preserve"> </w:t>
      </w:r>
    </w:p>
    <w:p w14:paraId="561D53E3" w14:textId="77777777" w:rsidR="00F71A52" w:rsidRPr="007E208C" w:rsidRDefault="00F71A52" w:rsidP="00F71A52">
      <w:pPr>
        <w:spacing w:line="300" w:lineRule="exact"/>
        <w:rPr>
          <w:rFonts w:cs="Arial"/>
          <w:lang w:val="en-US"/>
        </w:rPr>
      </w:pPr>
    </w:p>
    <w:p w14:paraId="661B225A" w14:textId="7F8015A2" w:rsidR="00D07CEC" w:rsidRDefault="00972EE1" w:rsidP="00D07CEC">
      <w:pPr>
        <w:spacing w:line="300" w:lineRule="exact"/>
        <w:rPr>
          <w:rFonts w:cs="Arial"/>
          <w:lang w:val="en-US"/>
        </w:rPr>
      </w:pPr>
      <w:r>
        <w:rPr>
          <w:rFonts w:cs="Arial"/>
          <w:lang w:val="en-US"/>
        </w:rPr>
        <w:t>29</w:t>
      </w:r>
      <w:r w:rsidR="00A77175" w:rsidRPr="00A77175">
        <w:rPr>
          <w:rFonts w:cs="Arial"/>
          <w:lang w:val="en-US"/>
        </w:rPr>
        <w:t xml:space="preserve"> March 2026, Wetzlar, Germany – </w:t>
      </w:r>
      <w:r w:rsidR="00D07CEC" w:rsidRPr="00D07CEC">
        <w:rPr>
          <w:rFonts w:cs="Arial"/>
          <w:lang w:val="en-US"/>
        </w:rPr>
        <w:t>Leica Microsystems, a Danaher company and a leading provider of microscopy and scientific solutions, has launched the Viventis SCAPE light sheet microscope. Viventis SCAPE enables fast 3D light sheet imaging while using standard sample carriers. The patented SCAPE technology is designed for fast volumetric imaging. It helps researchers capture time</w:t>
      </w:r>
      <w:r w:rsidR="00D07CEC" w:rsidRPr="00D07CEC">
        <w:rPr>
          <w:rFonts w:ascii="Cambria Math" w:hAnsi="Cambria Math" w:cs="Cambria Math"/>
          <w:lang w:val="en-US"/>
        </w:rPr>
        <w:t>‑</w:t>
      </w:r>
      <w:r w:rsidR="00D07CEC" w:rsidRPr="00D07CEC">
        <w:rPr>
          <w:rFonts w:cs="Arial"/>
          <w:lang w:val="en-US"/>
        </w:rPr>
        <w:t>critical events as they unfold in three dimensions.</w:t>
      </w:r>
    </w:p>
    <w:p w14:paraId="6E68433B" w14:textId="77777777" w:rsidR="00D07CEC" w:rsidRDefault="00D07CEC" w:rsidP="00D07CEC">
      <w:pPr>
        <w:spacing w:line="300" w:lineRule="exact"/>
        <w:rPr>
          <w:rFonts w:cs="Arial"/>
          <w:lang w:val="en-US"/>
        </w:rPr>
      </w:pPr>
    </w:p>
    <w:p w14:paraId="4B9C3FE6" w14:textId="3A01B422" w:rsidR="00D07CEC" w:rsidRDefault="00D07CEC" w:rsidP="00D07CEC">
      <w:pPr>
        <w:spacing w:line="300" w:lineRule="exact"/>
        <w:rPr>
          <w:rFonts w:cs="Arial"/>
          <w:lang w:val="en-US"/>
        </w:rPr>
      </w:pPr>
      <w:r w:rsidRPr="00D07CEC">
        <w:rPr>
          <w:rFonts w:cs="Arial"/>
          <w:lang w:val="en-US"/>
        </w:rPr>
        <w:t>“With Viventis SCAPE, our goal is to empower researchers to explore new frontiers in volumetric live</w:t>
      </w:r>
      <w:r w:rsidRPr="00D07CEC">
        <w:rPr>
          <w:rFonts w:ascii="Cambria Math" w:hAnsi="Cambria Math" w:cs="Cambria Math"/>
          <w:lang w:val="en-US"/>
        </w:rPr>
        <w:t>‑</w:t>
      </w:r>
      <w:r w:rsidRPr="00D07CEC">
        <w:rPr>
          <w:rFonts w:cs="Arial"/>
          <w:lang w:val="en-US"/>
        </w:rPr>
        <w:t>cell imaging, enabling insights that are unattainable with other technologies,” said James O’Brien, Vice President of Life Sciences and Applied Solutions at Leica Microsystems. “It enables researchers to follow biology as it occurs, without altering physiological states, with increased throughput, and obtain results faster by resolving dynamics as they happen.”</w:t>
      </w:r>
    </w:p>
    <w:p w14:paraId="555AC015" w14:textId="77777777" w:rsidR="00D07CEC" w:rsidRPr="00D07CEC" w:rsidRDefault="00D07CEC" w:rsidP="00D07CEC">
      <w:pPr>
        <w:spacing w:line="300" w:lineRule="exact"/>
        <w:rPr>
          <w:rFonts w:cs="Arial"/>
          <w:lang w:val="en-US"/>
        </w:rPr>
      </w:pPr>
    </w:p>
    <w:p w14:paraId="444C30B9" w14:textId="77777777" w:rsidR="00D07CEC" w:rsidRDefault="00D07CEC" w:rsidP="00D07CEC">
      <w:pPr>
        <w:spacing w:line="300" w:lineRule="exact"/>
        <w:rPr>
          <w:rFonts w:cs="Arial"/>
          <w:lang w:val="en-US"/>
        </w:rPr>
      </w:pPr>
      <w:r w:rsidRPr="00D07CEC">
        <w:rPr>
          <w:rFonts w:cs="Arial"/>
          <w:lang w:val="en-US"/>
        </w:rPr>
        <w:t>Many biologically relevant processes happen on very short timescales. It is hard to capture them in 3D and still preserve specimen viability. Viventis SCAPE addresses that challenge. It combines fast volumetric imaging with gentle conditions. Researchers can capture fast and complex biological processes without missing critical events. They can also increase throughput to reach results sooner. This helps teams draw conclusions with more rigor and confidence.</w:t>
      </w:r>
    </w:p>
    <w:p w14:paraId="1621F53D" w14:textId="77777777" w:rsidR="00D07CEC" w:rsidRPr="00D07CEC" w:rsidRDefault="00D07CEC" w:rsidP="00D07CEC">
      <w:pPr>
        <w:spacing w:line="300" w:lineRule="exact"/>
        <w:rPr>
          <w:rFonts w:cs="Arial"/>
          <w:lang w:val="en-US"/>
        </w:rPr>
      </w:pPr>
    </w:p>
    <w:p w14:paraId="39F5FEB3" w14:textId="5986E68F" w:rsidR="00D07CEC" w:rsidRDefault="00D07CEC" w:rsidP="00D07CEC">
      <w:pPr>
        <w:spacing w:line="300" w:lineRule="exact"/>
        <w:rPr>
          <w:rFonts w:cs="Arial"/>
          <w:lang w:val="en-US"/>
        </w:rPr>
      </w:pPr>
      <w:r w:rsidRPr="00D07CEC">
        <w:rPr>
          <w:rFonts w:cs="Arial"/>
          <w:lang w:val="en-US"/>
        </w:rPr>
        <w:t>Standard sample carriers also make studies easier to repeat and compare</w:t>
      </w:r>
      <w:r w:rsidR="00972EE1">
        <w:rPr>
          <w:rFonts w:cs="Arial"/>
          <w:lang w:val="en-US"/>
        </w:rPr>
        <w:t>.</w:t>
      </w:r>
      <w:r w:rsidR="00A9335F">
        <w:rPr>
          <w:rFonts w:cs="Arial"/>
          <w:lang w:val="en-US"/>
        </w:rPr>
        <w:t xml:space="preserve"> </w:t>
      </w:r>
      <w:proofErr w:type="gramStart"/>
      <w:r w:rsidRPr="00D07CEC">
        <w:rPr>
          <w:rFonts w:cs="Arial"/>
          <w:lang w:val="en-US"/>
        </w:rPr>
        <w:t>They</w:t>
      </w:r>
      <w:proofErr w:type="gramEnd"/>
      <w:r w:rsidRPr="00D07CEC">
        <w:rPr>
          <w:rFonts w:cs="Arial"/>
          <w:lang w:val="en-US"/>
        </w:rPr>
        <w:t xml:space="preserve"> support consistent handling across conditions. This helps teams tackle complex biological questions with comparable data and consistent workflows.</w:t>
      </w:r>
    </w:p>
    <w:p w14:paraId="709F3352" w14:textId="77777777" w:rsidR="00D07CEC" w:rsidRPr="00D07CEC" w:rsidRDefault="00D07CEC" w:rsidP="00D07CEC">
      <w:pPr>
        <w:spacing w:line="300" w:lineRule="exact"/>
        <w:rPr>
          <w:rFonts w:cs="Arial"/>
          <w:lang w:val="en-US"/>
        </w:rPr>
      </w:pPr>
    </w:p>
    <w:p w14:paraId="2D38FC89" w14:textId="2585AE10" w:rsidR="00D07CEC" w:rsidRDefault="00D07CEC" w:rsidP="00D07CEC">
      <w:pPr>
        <w:spacing w:line="300" w:lineRule="exact"/>
        <w:rPr>
          <w:rFonts w:cs="Arial"/>
          <w:lang w:val="en-US"/>
        </w:rPr>
      </w:pPr>
      <w:r w:rsidRPr="00D07CEC">
        <w:rPr>
          <w:rFonts w:cs="Arial"/>
          <w:lang w:val="en-US"/>
        </w:rPr>
        <w:t>This supports rigorous, efficient progression from observation to outcome in live and three</w:t>
      </w:r>
      <w:r w:rsidRPr="00D07CEC">
        <w:rPr>
          <w:rFonts w:ascii="Cambria Math" w:hAnsi="Cambria Math" w:cs="Cambria Math"/>
          <w:lang w:val="en-US"/>
        </w:rPr>
        <w:t>‑</w:t>
      </w:r>
      <w:r w:rsidRPr="00D07CEC">
        <w:rPr>
          <w:rFonts w:cs="Arial"/>
          <w:lang w:val="en-US"/>
        </w:rPr>
        <w:t>dimensional model systems. Leica Microsystems supports this work as part of the Danaher science and technology ecosystem.</w:t>
      </w:r>
      <w:r>
        <w:rPr>
          <w:rFonts w:cs="Arial"/>
          <w:lang w:val="en-US"/>
        </w:rPr>
        <w:br/>
      </w:r>
    </w:p>
    <w:p w14:paraId="633E9C3A" w14:textId="77777777" w:rsidR="00D07CEC" w:rsidRDefault="00D07CEC" w:rsidP="00D07CEC">
      <w:pPr>
        <w:spacing w:line="300" w:lineRule="exact"/>
        <w:rPr>
          <w:rFonts w:cs="Arial"/>
          <w:lang w:val="en-US"/>
        </w:rPr>
      </w:pPr>
      <w:r w:rsidRPr="00D07CEC">
        <w:rPr>
          <w:rFonts w:cs="Arial"/>
          <w:lang w:val="en-US"/>
        </w:rPr>
        <w:t>The Viventis SCAPE light sheet microscope was introduced at Focus on Microscopy (FOM) 2026 and is available globally through Leica Microsystems and authorized partners.</w:t>
      </w:r>
    </w:p>
    <w:p w14:paraId="300F6095" w14:textId="77777777" w:rsidR="00D07CEC" w:rsidRDefault="00D07CEC">
      <w:pPr>
        <w:spacing w:line="240" w:lineRule="auto"/>
        <w:jc w:val="left"/>
        <w:rPr>
          <w:rFonts w:cs="Arial"/>
          <w:lang w:val="en-US"/>
        </w:rPr>
      </w:pPr>
      <w:r>
        <w:rPr>
          <w:rFonts w:cs="Arial"/>
          <w:lang w:val="en-US"/>
        </w:rPr>
        <w:br w:type="page"/>
      </w:r>
    </w:p>
    <w:p w14:paraId="4F25CAC1" w14:textId="53DAE6C2" w:rsidR="00D07CEC" w:rsidRDefault="00D07CEC" w:rsidP="00D07CEC">
      <w:pPr>
        <w:spacing w:line="300" w:lineRule="exact"/>
        <w:rPr>
          <w:rFonts w:ascii="Aptos Display" w:eastAsia="Aptos Display" w:hAnsi="Aptos Display" w:cs="Aptos Display"/>
          <w:color w:val="000000" w:themeColor="text1"/>
          <w:sz w:val="24"/>
          <w:szCs w:val="24"/>
          <w:lang w:val="en-US"/>
        </w:rPr>
      </w:pPr>
      <w:r>
        <w:rPr>
          <w:noProof/>
        </w:rPr>
        <w:lastRenderedPageBreak/>
        <w:drawing>
          <wp:anchor distT="0" distB="0" distL="114300" distR="114300" simplePos="0" relativeHeight="251659264" behindDoc="0" locked="0" layoutInCell="1" allowOverlap="1" wp14:anchorId="0FD39239" wp14:editId="33970573">
            <wp:simplePos x="0" y="0"/>
            <wp:positionH relativeFrom="column">
              <wp:posOffset>4445</wp:posOffset>
            </wp:positionH>
            <wp:positionV relativeFrom="paragraph">
              <wp:posOffset>0</wp:posOffset>
            </wp:positionV>
            <wp:extent cx="5935980" cy="5688648"/>
            <wp:effectExtent l="0" t="0" r="7620" b="7620"/>
            <wp:wrapTopAndBottom/>
            <wp:docPr id="1865513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134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5980" cy="5688648"/>
                    </a:xfrm>
                    <a:prstGeom prst="rect">
                      <a:avLst/>
                    </a:prstGeom>
                  </pic:spPr>
                </pic:pic>
              </a:graphicData>
            </a:graphic>
          </wp:anchor>
        </w:drawing>
      </w:r>
    </w:p>
    <w:p w14:paraId="0A711372" w14:textId="56F289DC" w:rsidR="001E35BD" w:rsidRDefault="00D07CEC" w:rsidP="00D07CEC">
      <w:pPr>
        <w:spacing w:line="300" w:lineRule="exact"/>
        <w:rPr>
          <w:rFonts w:ascii="Aptos Display" w:eastAsia="Aptos Display" w:hAnsi="Aptos Display" w:cs="Aptos Display"/>
          <w:b/>
          <w:bCs/>
          <w:color w:val="000000" w:themeColor="text1"/>
          <w:sz w:val="40"/>
          <w:szCs w:val="40"/>
          <w:lang w:val="en-US"/>
        </w:rPr>
      </w:pPr>
      <w:r>
        <w:rPr>
          <w:rFonts w:ascii="Aptos Display" w:eastAsia="Aptos Display" w:hAnsi="Aptos Display" w:cs="Aptos Display"/>
          <w:color w:val="000000" w:themeColor="text1"/>
          <w:sz w:val="24"/>
          <w:szCs w:val="24"/>
          <w:lang w:val="en-US"/>
        </w:rPr>
        <w:t>Vive</w:t>
      </w:r>
      <w:r w:rsidR="526678BE" w:rsidRPr="00E03FC2">
        <w:rPr>
          <w:rFonts w:ascii="Aptos Display" w:eastAsia="Aptos Display" w:hAnsi="Aptos Display" w:cs="Aptos Display"/>
          <w:color w:val="000000" w:themeColor="text1"/>
          <w:sz w:val="24"/>
          <w:szCs w:val="24"/>
          <w:lang w:val="en-US"/>
        </w:rPr>
        <w:t xml:space="preserve">ntis SCAPE </w:t>
      </w:r>
      <w:r w:rsidR="526678BE" w:rsidRPr="4740FA29">
        <w:rPr>
          <w:rFonts w:ascii="Aptos Display" w:eastAsia="Aptos Display" w:hAnsi="Aptos Display" w:cs="Aptos Display"/>
          <w:color w:val="000000" w:themeColor="text1"/>
          <w:sz w:val="24"/>
          <w:szCs w:val="24"/>
          <w:lang w:val="en-US"/>
        </w:rPr>
        <w:t xml:space="preserve">- </w:t>
      </w:r>
      <w:r w:rsidR="526678BE" w:rsidRPr="00E03FC2">
        <w:rPr>
          <w:rFonts w:ascii="Aptos Display" w:eastAsia="Aptos Display" w:hAnsi="Aptos Display" w:cs="Aptos Display"/>
          <w:color w:val="000000" w:themeColor="text1"/>
          <w:sz w:val="24"/>
          <w:szCs w:val="24"/>
          <w:lang w:val="en-US"/>
        </w:rPr>
        <w:t xml:space="preserve">Single </w:t>
      </w:r>
      <w:r w:rsidR="526678BE" w:rsidRPr="4740FA29">
        <w:rPr>
          <w:rFonts w:ascii="Aptos Display" w:eastAsia="Aptos Display" w:hAnsi="Aptos Display" w:cs="Aptos Display"/>
          <w:color w:val="000000" w:themeColor="text1"/>
          <w:sz w:val="24"/>
          <w:szCs w:val="24"/>
          <w:lang w:val="en-US"/>
        </w:rPr>
        <w:t xml:space="preserve">Objective Light Sheet Microscope </w:t>
      </w:r>
      <w:r w:rsidR="1D320E92" w:rsidRPr="4740FA29">
        <w:rPr>
          <w:rFonts w:ascii="Aptos Display" w:eastAsia="Aptos Display" w:hAnsi="Aptos Display" w:cs="Aptos Display"/>
          <w:color w:val="000000" w:themeColor="text1"/>
          <w:sz w:val="24"/>
          <w:szCs w:val="24"/>
          <w:lang w:val="en-US"/>
        </w:rPr>
        <w:t>for fast and gentle volumetric imaging</w:t>
      </w:r>
    </w:p>
    <w:p w14:paraId="4F5489C9" w14:textId="21CCFD13" w:rsidR="001E35BD" w:rsidRDefault="001E35BD" w:rsidP="00F71A52">
      <w:pPr>
        <w:spacing w:line="300" w:lineRule="exact"/>
        <w:rPr>
          <w:rFonts w:cs="Arial"/>
          <w:lang w:val="en-US"/>
        </w:rPr>
      </w:pPr>
    </w:p>
    <w:p w14:paraId="464379E4" w14:textId="6E17A771" w:rsidR="001E35BD" w:rsidRDefault="001E35BD" w:rsidP="00F71A52">
      <w:pPr>
        <w:spacing w:line="300" w:lineRule="exact"/>
        <w:rPr>
          <w:rFonts w:cs="Arial"/>
          <w:lang w:val="en-US"/>
        </w:rPr>
      </w:pPr>
    </w:p>
    <w:p w14:paraId="53C94473" w14:textId="77777777" w:rsidR="00121DAF" w:rsidRDefault="00121DAF" w:rsidP="00F71A52">
      <w:pPr>
        <w:spacing w:line="300" w:lineRule="exact"/>
        <w:rPr>
          <w:rFonts w:cs="Arial"/>
          <w:lang w:val="en-US"/>
        </w:rPr>
      </w:pPr>
    </w:p>
    <w:p w14:paraId="08A9C13B" w14:textId="77777777" w:rsidR="00EA0D63" w:rsidRDefault="00EA0D63" w:rsidP="00F71A52">
      <w:pPr>
        <w:spacing w:line="300" w:lineRule="exact"/>
        <w:rPr>
          <w:rFonts w:cs="Arial"/>
          <w:lang w:val="en-US"/>
        </w:rPr>
      </w:pPr>
    </w:p>
    <w:p w14:paraId="5A6CFCF5" w14:textId="4092AC58" w:rsidR="00F71A52" w:rsidRPr="000023B7" w:rsidRDefault="00F71A52" w:rsidP="00F71A52">
      <w:pPr>
        <w:spacing w:line="300" w:lineRule="exact"/>
        <w:rPr>
          <w:rFonts w:cs="Arial"/>
          <w:b/>
          <w:lang w:val="en-US"/>
        </w:rPr>
      </w:pPr>
      <w:r w:rsidRPr="000023B7">
        <w:rPr>
          <w:rFonts w:cs="Arial"/>
          <w:b/>
          <w:lang w:val="en-US"/>
        </w:rPr>
        <w:lastRenderedPageBreak/>
        <w:t>About Leica Microsystems</w:t>
      </w:r>
    </w:p>
    <w:p w14:paraId="417C2E48" w14:textId="70C73BCC" w:rsidR="006A0F9F" w:rsidRPr="00DA0AF1" w:rsidRDefault="006A0F9F" w:rsidP="006A0F9F">
      <w:pPr>
        <w:rPr>
          <w:rFonts w:cs="Arial"/>
          <w:lang w:val="en-US"/>
        </w:rPr>
      </w:pPr>
      <w:r w:rsidRPr="00DA0AF1">
        <w:rPr>
          <w:rFonts w:cs="Arial"/>
          <w:lang w:val="en-US"/>
        </w:rPr>
        <w:t xml:space="preserve">Leica Microsystems, a Danaher company, develops and manufactures fully integrated solutions for microscopic imaging and scientific instruments to analyze microstructures and nanostructures. The company empowers customers to unveil the invisible and build a better, healthier world.  Widely recognized for their optical precision and innovative technology, it is one of the market leaders in compound and stereo microscopy, digital microscopy, confocal laser scanning microscopy, and surgical microscopes. Their portfolio also covers imaging workflow solutions including sample preparation and AI-enabled image </w:t>
      </w:r>
      <w:r w:rsidR="00D07CEC">
        <w:rPr>
          <w:rFonts w:cs="Arial"/>
          <w:lang w:val="en-US"/>
        </w:rPr>
        <w:t>a</w:t>
      </w:r>
      <w:r w:rsidRPr="00DA0AF1">
        <w:rPr>
          <w:rFonts w:cs="Arial"/>
          <w:lang w:val="en-US"/>
        </w:rPr>
        <w:t xml:space="preserve">nalysis. </w:t>
      </w:r>
    </w:p>
    <w:p w14:paraId="540863BC" w14:textId="77777777" w:rsidR="006A0F9F" w:rsidRPr="00DA0AF1" w:rsidRDefault="006A0F9F" w:rsidP="006A0F9F">
      <w:pPr>
        <w:rPr>
          <w:rFonts w:cs="Arial"/>
          <w:lang w:val="en-US"/>
        </w:rPr>
      </w:pPr>
    </w:p>
    <w:p w14:paraId="60E70C7F" w14:textId="77777777" w:rsidR="006A0F9F" w:rsidRPr="00DA0AF1" w:rsidRDefault="006A0F9F" w:rsidP="006A0F9F">
      <w:pPr>
        <w:rPr>
          <w:rFonts w:cs="Arial"/>
          <w:lang w:val="en-US"/>
        </w:rPr>
      </w:pPr>
      <w:r w:rsidRPr="00DA0AF1">
        <w:rPr>
          <w:rFonts w:cs="Arial"/>
          <w:lang w:val="en-US"/>
        </w:rPr>
        <w:t xml:space="preserve">For over 175 years, Leica Microsystems has been shaping the future based on a culture rooted in customer focus and innovation.  The company has six major </w:t>
      </w:r>
      <w:proofErr w:type="gramStart"/>
      <w:r w:rsidRPr="00DA0AF1">
        <w:rPr>
          <w:rFonts w:cs="Arial"/>
          <w:lang w:val="en-US"/>
        </w:rPr>
        <w:t>plants</w:t>
      </w:r>
      <w:proofErr w:type="gramEnd"/>
      <w:r w:rsidRPr="00DA0AF1">
        <w:rPr>
          <w:rFonts w:cs="Arial"/>
          <w:lang w:val="en-US"/>
        </w:rPr>
        <w:t xml:space="preserve"> and product development sites around the world. It is represented in over 100 countries, has sales and service organizations in 20 countries, and an international network of distribution partners. Its headquarters </w:t>
      </w:r>
      <w:proofErr w:type="gramStart"/>
      <w:r w:rsidRPr="00DA0AF1">
        <w:rPr>
          <w:rFonts w:cs="Arial"/>
          <w:lang w:val="en-US"/>
        </w:rPr>
        <w:t>are located in</w:t>
      </w:r>
      <w:proofErr w:type="gramEnd"/>
      <w:r w:rsidRPr="00DA0AF1">
        <w:rPr>
          <w:rFonts w:cs="Arial"/>
          <w:lang w:val="en-US"/>
        </w:rPr>
        <w:t xml:space="preserve"> Wetzlar, Germany. </w:t>
      </w:r>
    </w:p>
    <w:p w14:paraId="1AD73EE1" w14:textId="77777777" w:rsidR="006A0F9F" w:rsidRPr="006A0F9F" w:rsidRDefault="006A0F9F" w:rsidP="006A0F9F">
      <w:pPr>
        <w:rPr>
          <w:rFonts w:cs="Arial"/>
          <w:lang w:val="en-GB"/>
        </w:rPr>
      </w:pPr>
    </w:p>
    <w:p w14:paraId="4E93EFF1" w14:textId="77777777" w:rsidR="006A0F9F" w:rsidRPr="006A0F9F" w:rsidRDefault="006A0F9F" w:rsidP="006A0F9F">
      <w:pPr>
        <w:rPr>
          <w:rFonts w:cs="Arial"/>
          <w:lang w:val="en-GB"/>
        </w:rPr>
      </w:pPr>
      <w:r w:rsidRPr="006A0F9F">
        <w:rPr>
          <w:rFonts w:cs="Arial"/>
          <w:lang w:val="en-GB"/>
        </w:rPr>
        <w:t xml:space="preserve">Find out more at: </w:t>
      </w:r>
      <w:hyperlink r:id="rId12" w:history="1">
        <w:r w:rsidRPr="006A0F9F">
          <w:rPr>
            <w:rStyle w:val="Hyperlink"/>
            <w:rFonts w:cs="Arial"/>
            <w:lang w:val="en-GB"/>
          </w:rPr>
          <w:t>www.leica-microsystems.com</w:t>
        </w:r>
      </w:hyperlink>
    </w:p>
    <w:p w14:paraId="1C68BEDA" w14:textId="77777777" w:rsidR="006A0F9F" w:rsidRPr="006A0F9F" w:rsidRDefault="006A0F9F" w:rsidP="006A0F9F">
      <w:pPr>
        <w:rPr>
          <w:rFonts w:cs="Arial"/>
          <w:lang w:val="en-GB"/>
        </w:rPr>
      </w:pPr>
    </w:p>
    <w:p w14:paraId="796E83EA" w14:textId="77777777" w:rsidR="006A0F9F" w:rsidRPr="006A0F9F" w:rsidRDefault="006A0F9F" w:rsidP="006A0F9F">
      <w:pPr>
        <w:rPr>
          <w:rFonts w:cs="Arial"/>
          <w:lang w:val="en-GB"/>
        </w:rPr>
      </w:pPr>
    </w:p>
    <w:p w14:paraId="1FC7963B" w14:textId="77777777" w:rsidR="006A0F9F" w:rsidRPr="006A0F9F" w:rsidRDefault="006A0F9F" w:rsidP="006A0F9F">
      <w:pPr>
        <w:rPr>
          <w:rFonts w:cs="Arial"/>
          <w:b/>
          <w:bCs/>
          <w:lang w:val="en-US"/>
        </w:rPr>
      </w:pPr>
      <w:r w:rsidRPr="006A0F9F">
        <w:rPr>
          <w:rFonts w:cs="Arial"/>
          <w:b/>
          <w:bCs/>
          <w:lang w:val="en-US"/>
        </w:rPr>
        <w:t>About Danaher</w:t>
      </w:r>
    </w:p>
    <w:p w14:paraId="6AAA36D6" w14:textId="20CEFD61" w:rsidR="001D577A" w:rsidRPr="00302DA5" w:rsidRDefault="00E0549F" w:rsidP="00F71A52">
      <w:pPr>
        <w:rPr>
          <w:rFonts w:cs="Arial"/>
        </w:rPr>
      </w:pPr>
      <w:r w:rsidRPr="006A0F9F">
        <w:rPr>
          <w:rFonts w:cs="Arial"/>
          <w:noProof/>
        </w:rPr>
        <w:drawing>
          <wp:anchor distT="0" distB="0" distL="114300" distR="114300" simplePos="0" relativeHeight="251658240" behindDoc="0" locked="0" layoutInCell="1" allowOverlap="1" wp14:anchorId="30D42B3B" wp14:editId="1CE016AA">
            <wp:simplePos x="0" y="0"/>
            <wp:positionH relativeFrom="column">
              <wp:posOffset>5363845</wp:posOffset>
            </wp:positionH>
            <wp:positionV relativeFrom="paragraph">
              <wp:posOffset>2087245</wp:posOffset>
            </wp:positionV>
            <wp:extent cx="508635" cy="680085"/>
            <wp:effectExtent l="0" t="0" r="0" b="0"/>
            <wp:wrapTopAndBottom/>
            <wp:docPr id="2"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F9F" w:rsidRPr="006A0F9F">
        <w:rPr>
          <w:rFonts w:cs="Arial"/>
          <w:lang w:val="en-US"/>
        </w:rPr>
        <w:t>Danaher is a leading global life sciences and diagnostics innovator, committed to accelerating the power of science and technology to improve human health. Our businesses partner closely with customers to solve many of the most important health challenges impacting patients around the world. Danaher's advanced science and technology - and proven ability to innovate - help enable faster, more accurate diagnoses and help reduce the time and cost needed to sustainably discover, develop and deliver life-changing therapies. Focused on scientific excellence, innovation and continuous improvement, our approximately 63,000 associates worldwide help ensure that Danaher is improving quality of life for billions of people today, while setting the foundation for a healthier, more sustainable tomorrow. Explore more at </w:t>
      </w:r>
      <w:hyperlink r:id="rId14" w:history="1">
        <w:r w:rsidR="006A0F9F" w:rsidRPr="006A0F9F">
          <w:rPr>
            <w:rStyle w:val="Hyperlink"/>
            <w:rFonts w:cs="Arial"/>
            <w:lang w:val="en-US"/>
          </w:rPr>
          <w:t>www.danaher.com</w:t>
        </w:r>
      </w:hyperlink>
      <w:r w:rsidR="006A0F9F" w:rsidRPr="006A0F9F">
        <w:rPr>
          <w:rFonts w:cs="Arial"/>
          <w:lang w:val="en-US"/>
        </w:rPr>
        <w:t>.</w:t>
      </w:r>
      <w:r w:rsidR="00D07CEC" w:rsidRPr="00D07CEC">
        <w:rPr>
          <w:noProof/>
        </w:rPr>
        <w:t xml:space="preserve"> </w:t>
      </w:r>
    </w:p>
    <w:sectPr w:rsidR="001D577A" w:rsidRPr="00302DA5" w:rsidSect="007F6AF3">
      <w:headerReference w:type="default" r:id="rId15"/>
      <w:footerReference w:type="even" r:id="rId16"/>
      <w:footerReference w:type="default" r:id="rId17"/>
      <w:headerReference w:type="first" r:id="rId18"/>
      <w:footerReference w:type="first" r:id="rId19"/>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DFB1E" w14:textId="77777777" w:rsidR="00830399" w:rsidRDefault="00830399">
      <w:r>
        <w:separator/>
      </w:r>
    </w:p>
  </w:endnote>
  <w:endnote w:type="continuationSeparator" w:id="0">
    <w:p w14:paraId="342C23F4" w14:textId="77777777" w:rsidR="00830399" w:rsidRDefault="00830399">
      <w:r>
        <w:continuationSeparator/>
      </w:r>
    </w:p>
  </w:endnote>
  <w:endnote w:type="continuationNotice" w:id="1">
    <w:p w14:paraId="78A11C22" w14:textId="77777777" w:rsidR="00830399" w:rsidRDefault="008303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A72E" w14:textId="6F4A8932" w:rsidR="002B5804" w:rsidRDefault="00F55AB3" w:rsidP="002B5804">
    <w:pPr>
      <w:pStyle w:val="Footer"/>
      <w:framePr w:wrap="around" w:vAnchor="text" w:hAnchor="margin" w:xAlign="right" w:y="1"/>
      <w:rPr>
        <w:rStyle w:val="PageNumber"/>
      </w:rPr>
    </w:pPr>
    <w:r>
      <w:rPr>
        <w:noProof/>
      </w:rPr>
      <mc:AlternateContent>
        <mc:Choice Requires="wps">
          <w:drawing>
            <wp:anchor distT="0" distB="0" distL="0" distR="0" simplePos="0" relativeHeight="251658253" behindDoc="0" locked="0" layoutInCell="1" allowOverlap="1" wp14:anchorId="197E332F" wp14:editId="6DB7D98A">
              <wp:simplePos x="635" y="635"/>
              <wp:positionH relativeFrom="page">
                <wp:align>center</wp:align>
              </wp:positionH>
              <wp:positionV relativeFrom="page">
                <wp:align>bottom</wp:align>
              </wp:positionV>
              <wp:extent cx="1826260" cy="422910"/>
              <wp:effectExtent l="0" t="0" r="2540" b="0"/>
              <wp:wrapNone/>
              <wp:docPr id="1825826588" name="Text Box 2"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0EA2BA88" w14:textId="13DAB8F1"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E332F" id="_x0000_t202" coordsize="21600,21600" o:spt="202" path="m,l,21600r21600,l21600,xe">
              <v:stroke joinstyle="miter"/>
              <v:path gradientshapeok="t" o:connecttype="rect"/>
            </v:shapetype>
            <v:shape id="Text Box 2" o:spid="_x0000_s1027" type="#_x0000_t202" alt="Confidential - Company Proprietary" style="position:absolute;left:0;text-align:left;margin-left:0;margin-top:0;width:143.8pt;height:33.3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75DA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" filled="f" stroked="f">
              <v:textbox style="mso-fit-shape-to-text:t" inset="0,0,0,15pt">
                <w:txbxContent>
                  <w:p w14:paraId="0EA2BA88" w14:textId="13DAB8F1"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v:textbox>
              <w10:wrap anchorx="page" anchory="page"/>
            </v:shape>
          </w:pict>
        </mc:Fallback>
      </mc:AlternateContent>
    </w:r>
    <w:r w:rsidR="002B5804">
      <w:rPr>
        <w:rStyle w:val="PageNumber"/>
      </w:rPr>
      <w:fldChar w:fldCharType="begin"/>
    </w:r>
    <w:r w:rsidR="00B82C91">
      <w:rPr>
        <w:rStyle w:val="PageNumber"/>
      </w:rPr>
      <w:instrText>PAGE</w:instrText>
    </w:r>
    <w:r w:rsidR="002B5804">
      <w:rPr>
        <w:rStyle w:val="PageNumber"/>
      </w:rPr>
      <w:instrText xml:space="preserve">  </w:instrText>
    </w:r>
    <w:r w:rsidR="002B5804">
      <w:rPr>
        <w:rStyle w:val="PageNumber"/>
      </w:rPr>
      <w:fldChar w:fldCharType="separate"/>
    </w:r>
    <w:r w:rsidR="00BF18CB">
      <w:rPr>
        <w:rStyle w:val="PageNumber"/>
        <w:noProof/>
      </w:rPr>
      <w:t>1</w:t>
    </w:r>
    <w:r w:rsidR="002B5804">
      <w:rPr>
        <w:rStyle w:val="PageNumber"/>
      </w:rPr>
      <w:fldChar w:fldCharType="end"/>
    </w:r>
  </w:p>
  <w:p w14:paraId="04DE9876"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5503" w14:textId="3962BDE9" w:rsidR="00031119" w:rsidRPr="00BE3F2F" w:rsidRDefault="00F55AB3"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58254" behindDoc="0" locked="0" layoutInCell="1" allowOverlap="1" wp14:anchorId="1C1C5F79" wp14:editId="5E6BA2B3">
              <wp:simplePos x="904875" y="9734550"/>
              <wp:positionH relativeFrom="page">
                <wp:align>center</wp:align>
              </wp:positionH>
              <wp:positionV relativeFrom="page">
                <wp:align>bottom</wp:align>
              </wp:positionV>
              <wp:extent cx="1826260" cy="422910"/>
              <wp:effectExtent l="0" t="0" r="2540" b="0"/>
              <wp:wrapNone/>
              <wp:docPr id="1411259388" name="Text Box 3"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3CB9A91B" w14:textId="39994301"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1C5F79" id="_x0000_t202" coordsize="21600,21600" o:spt="202" path="m,l,21600r21600,l21600,xe">
              <v:stroke joinstyle="miter"/>
              <v:path gradientshapeok="t" o:connecttype="rect"/>
            </v:shapetype>
            <v:shape id="Text Box 3" o:spid="_x0000_s1028" type="#_x0000_t202" alt="Confidential - Company Proprietary" style="position:absolute;left:0;text-align:left;margin-left:0;margin-top:0;width:143.8pt;height:33.3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7m/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ueDGOv4X6SFshnAj3Tq5aar0WPjwLJIZpWlJt&#10;eKJDG+grDmeLswbw59/8MZ+ApyhnPSmm4pYkzZn5bomQKK7RwNHYJmN6m3/JKW733T2QDqf0JJxM&#10;JnkxmNHUCN0r6XkZG1FIWEntKr4dzftwki69B6mWy5REOnIirO3GyVg6whWxfBleBboz4IGoeoRR&#10;TqJ8h/spN970brkPhH4iJUJ7AvKMOGkwcXV+L1Hkb/9T1vVVL34B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tcO5vw4CAAAd&#10;BAAADgAAAAAAAAAAAAAAAAAuAgAAZHJzL2Uyb0RvYy54bWxQSwECLQAUAAYACAAAACEAwf1prtsA&#10;AAAEAQAADwAAAAAAAAAAAAAAAABoBAAAZHJzL2Rvd25yZXYueG1sUEsFBgAAAAAEAAQA8wAAAHAF&#10;AAAAAA==&#10;" filled="f" stroked="f">
              <v:textbox style="mso-fit-shape-to-text:t" inset="0,0,0,15pt">
                <w:txbxContent>
                  <w:p w14:paraId="3CB9A91B" w14:textId="39994301"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v:textbox>
              <w10:wrap anchorx="page" anchory="page"/>
            </v:shape>
          </w:pict>
        </mc:Fallback>
      </mc:AlternateContent>
    </w:r>
    <w:r w:rsidR="00C70E46">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sidR="00C70E46">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4B14FC2D" w14:textId="636CD955" w:rsidR="00A64E72" w:rsidRDefault="006A0F9F"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71BC83A7" wp14:editId="6BFCFC6D">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8418282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CE0FE" id="Line 5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7F1B2B0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504DAB57"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CE23" w14:textId="4626726D" w:rsidR="007F6AF3" w:rsidRPr="00BE3F2F" w:rsidRDefault="00F55AB3"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noProof/>
      </w:rPr>
      <mc:AlternateContent>
        <mc:Choice Requires="wps">
          <w:drawing>
            <wp:anchor distT="0" distB="0" distL="0" distR="0" simplePos="0" relativeHeight="251658252" behindDoc="0" locked="0" layoutInCell="1" allowOverlap="1" wp14:anchorId="4C0086EE" wp14:editId="791D8C20">
              <wp:simplePos x="904875" y="9734550"/>
              <wp:positionH relativeFrom="page">
                <wp:align>center</wp:align>
              </wp:positionH>
              <wp:positionV relativeFrom="page">
                <wp:align>bottom</wp:align>
              </wp:positionV>
              <wp:extent cx="1826260" cy="422910"/>
              <wp:effectExtent l="0" t="0" r="2540" b="0"/>
              <wp:wrapNone/>
              <wp:docPr id="1205020203" name="Text Box 1" descr="Confidential - Company Proprietar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26260" cy="422910"/>
                      </a:xfrm>
                      <a:prstGeom prst="rect">
                        <a:avLst/>
                      </a:prstGeom>
                      <a:noFill/>
                      <a:ln>
                        <a:noFill/>
                      </a:ln>
                    </wps:spPr>
                    <wps:txbx>
                      <w:txbxContent>
                        <w:p w14:paraId="52BE58B4" w14:textId="6B5DD6FE"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0086EE" id="_x0000_t202" coordsize="21600,21600" o:spt="202" path="m,l,21600r21600,l21600,xe">
              <v:stroke joinstyle="miter"/>
              <v:path gradientshapeok="t" o:connecttype="rect"/>
            </v:shapetype>
            <v:shape id="Text Box 1" o:spid="_x0000_s1030" type="#_x0000_t202" alt="Confidential - Company Proprietary" style="position:absolute;left:0;text-align:left;margin-left:0;margin-top:0;width:143.8pt;height:33.3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" filled="f" stroked="f">
              <v:textbox style="mso-fit-shape-to-text:t" inset="0,0,0,15pt">
                <w:txbxContent>
                  <w:p w14:paraId="52BE58B4" w14:textId="6B5DD6FE" w:rsidR="00F55AB3" w:rsidRPr="00F55AB3" w:rsidRDefault="00F55AB3" w:rsidP="00F55AB3">
                    <w:pPr>
                      <w:rPr>
                        <w:rFonts w:ascii="Calibri" w:eastAsia="Calibri" w:hAnsi="Calibri" w:cs="Calibri"/>
                        <w:noProof/>
                        <w:color w:val="D89B2B"/>
                      </w:rPr>
                    </w:pPr>
                    <w:r w:rsidRPr="00F55AB3">
                      <w:rPr>
                        <w:rFonts w:ascii="Calibri" w:eastAsia="Calibri" w:hAnsi="Calibri" w:cs="Calibri"/>
                        <w:noProof/>
                        <w:color w:val="D89B2B"/>
                      </w:rPr>
                      <w:t>Confidential - Company Proprietary</w:t>
                    </w:r>
                  </w:p>
                </w:txbxContent>
              </v:textbox>
              <w10:wrap anchorx="page" anchory="page"/>
            </v:shape>
          </w:pict>
        </mc:Fallback>
      </mc:AlternateContent>
    </w:r>
    <w:r w:rsidR="00D846AA">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sidR="00D846AA">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76D1B65B" w14:textId="5E3B462B" w:rsidR="000D4F55" w:rsidRDefault="006A0F9F"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6DBB4C84" wp14:editId="3DF795D1">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44993206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6CD51" id="Line 52"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664DB040"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4D6F84C1"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E933E" w14:textId="77777777" w:rsidR="00830399" w:rsidRDefault="00830399">
      <w:r>
        <w:separator/>
      </w:r>
    </w:p>
  </w:footnote>
  <w:footnote w:type="continuationSeparator" w:id="0">
    <w:p w14:paraId="5BC32045" w14:textId="77777777" w:rsidR="00830399" w:rsidRDefault="00830399">
      <w:r>
        <w:continuationSeparator/>
      </w:r>
    </w:p>
  </w:footnote>
  <w:footnote w:type="continuationNotice" w:id="1">
    <w:p w14:paraId="60F18A89" w14:textId="77777777" w:rsidR="00830399" w:rsidRDefault="008303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E895" w14:textId="004E5CCC" w:rsidR="002B5804" w:rsidRDefault="006A0F9F">
    <w:pPr>
      <w:pStyle w:val="Header"/>
    </w:pPr>
    <w:r>
      <w:rPr>
        <w:noProof/>
      </w:rPr>
      <w:drawing>
        <wp:anchor distT="0" distB="0" distL="114300" distR="114300" simplePos="0" relativeHeight="251658250" behindDoc="1" locked="0" layoutInCell="1" allowOverlap="1" wp14:anchorId="190E3992" wp14:editId="123E6FA9">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60"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51C3471E" wp14:editId="4E5B95CA">
              <wp:simplePos x="0" y="0"/>
              <wp:positionH relativeFrom="column">
                <wp:posOffset>-684530</wp:posOffset>
              </wp:positionH>
              <wp:positionV relativeFrom="paragraph">
                <wp:posOffset>-205740</wp:posOffset>
              </wp:positionV>
              <wp:extent cx="190500" cy="1798320"/>
              <wp:effectExtent l="0" t="0" r="0" b="0"/>
              <wp:wrapNone/>
              <wp:docPr id="165937920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504C7" id="Rectangle 54" o:spid="_x0000_s1026"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8245" behindDoc="1" locked="0" layoutInCell="0" allowOverlap="1" wp14:anchorId="4B8C22C3" wp14:editId="5C7C28CD">
          <wp:simplePos x="0" y="0"/>
          <wp:positionH relativeFrom="column">
            <wp:posOffset>4965065</wp:posOffset>
          </wp:positionH>
          <wp:positionV relativeFrom="paragraph">
            <wp:posOffset>122555</wp:posOffset>
          </wp:positionV>
          <wp:extent cx="1004570" cy="681990"/>
          <wp:effectExtent l="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5A1E7D03" wp14:editId="4C2AAB6E">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67905042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F343B" id="Line 4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5EAEC4B0" wp14:editId="0CCBB1C6">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54858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EC4B0"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5735B17"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2DC" w14:textId="7F6CF246" w:rsidR="002B5804" w:rsidRDefault="006A0F9F">
    <w:pPr>
      <w:pStyle w:val="Header"/>
    </w:pPr>
    <w:r>
      <w:rPr>
        <w:noProof/>
      </w:rPr>
      <w:drawing>
        <wp:anchor distT="0" distB="0" distL="114300" distR="114300" simplePos="0" relativeHeight="251658248" behindDoc="1" locked="0" layoutInCell="1" allowOverlap="1" wp14:anchorId="68139733" wp14:editId="7DF6C83E">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56"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529C7158" wp14:editId="6CF26B59">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FA043" id="Rectangle 54" o:spid="_x0000_s1026"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8244" behindDoc="1" locked="0" layoutInCell="0" allowOverlap="1" wp14:anchorId="56B5136F" wp14:editId="35143B86">
          <wp:simplePos x="0" y="0"/>
          <wp:positionH relativeFrom="column">
            <wp:posOffset>4965700</wp:posOffset>
          </wp:positionH>
          <wp:positionV relativeFrom="paragraph">
            <wp:posOffset>121285</wp:posOffset>
          </wp:positionV>
          <wp:extent cx="1004570" cy="681990"/>
          <wp:effectExtent l="0" t="0" r="0" b="0"/>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7BB77AB0" wp14:editId="10CEE96E">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43648786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E5FBD" id="Line 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48EAAB52" wp14:editId="34B2F6B1">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982773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AB52" id="_x0000_t202" coordsize="21600,21600" o:spt="202" path="m,l,21600r21600,l21600,xe">
              <v:stroke joinstyle="miter"/>
              <v:path gradientshapeok="t" o:connecttype="rect"/>
            </v:shapetype>
            <v:shape id="Text Box 12" o:spid="_x0000_s1029"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" o:allowincell="f" filled="f" stroked="f">
              <v:textbox inset="0,0,0,0">
                <w:txbxContent>
                  <w:p w14:paraId="70F56B40" w14:textId="77777777" w:rsidR="002B5804" w:rsidRPr="00602F37" w:rsidRDefault="00FB3348" w:rsidP="00D42445">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5488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lignBordersAndEdge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179A"/>
    <w:rsid w:val="000032E2"/>
    <w:rsid w:val="0000767A"/>
    <w:rsid w:val="0002114B"/>
    <w:rsid w:val="00026895"/>
    <w:rsid w:val="00031119"/>
    <w:rsid w:val="0003344B"/>
    <w:rsid w:val="00033662"/>
    <w:rsid w:val="00044EE3"/>
    <w:rsid w:val="0005089E"/>
    <w:rsid w:val="0005771B"/>
    <w:rsid w:val="0007160C"/>
    <w:rsid w:val="0007264E"/>
    <w:rsid w:val="00072820"/>
    <w:rsid w:val="00082854"/>
    <w:rsid w:val="000965F9"/>
    <w:rsid w:val="000A53BB"/>
    <w:rsid w:val="000A6110"/>
    <w:rsid w:val="000A7095"/>
    <w:rsid w:val="000B194A"/>
    <w:rsid w:val="000D1730"/>
    <w:rsid w:val="000D3CAB"/>
    <w:rsid w:val="000D4F55"/>
    <w:rsid w:val="000D547C"/>
    <w:rsid w:val="00100FE9"/>
    <w:rsid w:val="00101931"/>
    <w:rsid w:val="00112C1E"/>
    <w:rsid w:val="00116CA2"/>
    <w:rsid w:val="00121DAF"/>
    <w:rsid w:val="001410C5"/>
    <w:rsid w:val="0014461C"/>
    <w:rsid w:val="0014497C"/>
    <w:rsid w:val="00155F11"/>
    <w:rsid w:val="00157D9B"/>
    <w:rsid w:val="00164D93"/>
    <w:rsid w:val="00166C0C"/>
    <w:rsid w:val="00175905"/>
    <w:rsid w:val="00175D6E"/>
    <w:rsid w:val="00177893"/>
    <w:rsid w:val="0019082A"/>
    <w:rsid w:val="00195044"/>
    <w:rsid w:val="00197217"/>
    <w:rsid w:val="001B10B3"/>
    <w:rsid w:val="001B3E8D"/>
    <w:rsid w:val="001C1A79"/>
    <w:rsid w:val="001C2C6D"/>
    <w:rsid w:val="001C4BB8"/>
    <w:rsid w:val="001D5267"/>
    <w:rsid w:val="001D577A"/>
    <w:rsid w:val="001E0EBF"/>
    <w:rsid w:val="001E2913"/>
    <w:rsid w:val="001E34C0"/>
    <w:rsid w:val="001E35BD"/>
    <w:rsid w:val="001F2979"/>
    <w:rsid w:val="001F52BB"/>
    <w:rsid w:val="001F6217"/>
    <w:rsid w:val="00205FB6"/>
    <w:rsid w:val="0020635B"/>
    <w:rsid w:val="002160E3"/>
    <w:rsid w:val="00223C4A"/>
    <w:rsid w:val="00225842"/>
    <w:rsid w:val="00230E1A"/>
    <w:rsid w:val="0023215C"/>
    <w:rsid w:val="002327E2"/>
    <w:rsid w:val="00233DE8"/>
    <w:rsid w:val="00237219"/>
    <w:rsid w:val="002375A5"/>
    <w:rsid w:val="00242CC1"/>
    <w:rsid w:val="00247176"/>
    <w:rsid w:val="002479CA"/>
    <w:rsid w:val="00253FF7"/>
    <w:rsid w:val="00261DF4"/>
    <w:rsid w:val="0026478F"/>
    <w:rsid w:val="00271C65"/>
    <w:rsid w:val="00277A3A"/>
    <w:rsid w:val="00280BB7"/>
    <w:rsid w:val="00281B23"/>
    <w:rsid w:val="0028372B"/>
    <w:rsid w:val="00292DE2"/>
    <w:rsid w:val="002A2343"/>
    <w:rsid w:val="002A4505"/>
    <w:rsid w:val="002A5D37"/>
    <w:rsid w:val="002B5804"/>
    <w:rsid w:val="002B69FA"/>
    <w:rsid w:val="002B7AF7"/>
    <w:rsid w:val="002D0962"/>
    <w:rsid w:val="002D7003"/>
    <w:rsid w:val="002E442B"/>
    <w:rsid w:val="002E4ACD"/>
    <w:rsid w:val="002E7FF1"/>
    <w:rsid w:val="002F0AEA"/>
    <w:rsid w:val="002F7457"/>
    <w:rsid w:val="0030143B"/>
    <w:rsid w:val="00302DA5"/>
    <w:rsid w:val="00302E4D"/>
    <w:rsid w:val="003200C6"/>
    <w:rsid w:val="00321FC7"/>
    <w:rsid w:val="0032308E"/>
    <w:rsid w:val="003332BD"/>
    <w:rsid w:val="00340C6A"/>
    <w:rsid w:val="003434E6"/>
    <w:rsid w:val="003512FB"/>
    <w:rsid w:val="00352688"/>
    <w:rsid w:val="00352B85"/>
    <w:rsid w:val="00352D5D"/>
    <w:rsid w:val="00352EBF"/>
    <w:rsid w:val="003565D4"/>
    <w:rsid w:val="003637AA"/>
    <w:rsid w:val="00376E69"/>
    <w:rsid w:val="00381F04"/>
    <w:rsid w:val="00382253"/>
    <w:rsid w:val="00384AC9"/>
    <w:rsid w:val="00384CA6"/>
    <w:rsid w:val="00394077"/>
    <w:rsid w:val="003A1EBF"/>
    <w:rsid w:val="003A4DAE"/>
    <w:rsid w:val="003A7DCB"/>
    <w:rsid w:val="003B72EA"/>
    <w:rsid w:val="003C23BA"/>
    <w:rsid w:val="003C4FEF"/>
    <w:rsid w:val="003D3415"/>
    <w:rsid w:val="003D747D"/>
    <w:rsid w:val="003D7FC2"/>
    <w:rsid w:val="003E29B7"/>
    <w:rsid w:val="003E62F2"/>
    <w:rsid w:val="003E6399"/>
    <w:rsid w:val="003E6DAF"/>
    <w:rsid w:val="003F3A71"/>
    <w:rsid w:val="00401533"/>
    <w:rsid w:val="0040285F"/>
    <w:rsid w:val="0041092D"/>
    <w:rsid w:val="004141C9"/>
    <w:rsid w:val="0043034A"/>
    <w:rsid w:val="00432C0B"/>
    <w:rsid w:val="00433432"/>
    <w:rsid w:val="00433B86"/>
    <w:rsid w:val="00436EFA"/>
    <w:rsid w:val="00444FF1"/>
    <w:rsid w:val="00463755"/>
    <w:rsid w:val="00464611"/>
    <w:rsid w:val="004740D5"/>
    <w:rsid w:val="004768CB"/>
    <w:rsid w:val="00481B11"/>
    <w:rsid w:val="00481D22"/>
    <w:rsid w:val="00487EF2"/>
    <w:rsid w:val="004A32DA"/>
    <w:rsid w:val="004A5356"/>
    <w:rsid w:val="004B0E72"/>
    <w:rsid w:val="004B6EA7"/>
    <w:rsid w:val="004C35DD"/>
    <w:rsid w:val="004CB838"/>
    <w:rsid w:val="004E1383"/>
    <w:rsid w:val="004E2A0C"/>
    <w:rsid w:val="004E4335"/>
    <w:rsid w:val="004F29E0"/>
    <w:rsid w:val="004F3EEE"/>
    <w:rsid w:val="004F5776"/>
    <w:rsid w:val="005000FF"/>
    <w:rsid w:val="00502D0C"/>
    <w:rsid w:val="005056E4"/>
    <w:rsid w:val="00511287"/>
    <w:rsid w:val="0052418E"/>
    <w:rsid w:val="00525229"/>
    <w:rsid w:val="005258FB"/>
    <w:rsid w:val="00526F41"/>
    <w:rsid w:val="00527868"/>
    <w:rsid w:val="00527BB6"/>
    <w:rsid w:val="00530F26"/>
    <w:rsid w:val="00541E99"/>
    <w:rsid w:val="00544224"/>
    <w:rsid w:val="00545012"/>
    <w:rsid w:val="00557AEF"/>
    <w:rsid w:val="0056567C"/>
    <w:rsid w:val="00567AAC"/>
    <w:rsid w:val="00580898"/>
    <w:rsid w:val="00581C6F"/>
    <w:rsid w:val="00585895"/>
    <w:rsid w:val="005876B6"/>
    <w:rsid w:val="005909AF"/>
    <w:rsid w:val="00594CB5"/>
    <w:rsid w:val="00597172"/>
    <w:rsid w:val="0059720C"/>
    <w:rsid w:val="005A2A19"/>
    <w:rsid w:val="005A478B"/>
    <w:rsid w:val="005B0525"/>
    <w:rsid w:val="005B274E"/>
    <w:rsid w:val="005B53FE"/>
    <w:rsid w:val="005B5AF0"/>
    <w:rsid w:val="005B5E67"/>
    <w:rsid w:val="005B5EC8"/>
    <w:rsid w:val="005C47E1"/>
    <w:rsid w:val="005D060B"/>
    <w:rsid w:val="005D1130"/>
    <w:rsid w:val="005D5BFF"/>
    <w:rsid w:val="005D5F6B"/>
    <w:rsid w:val="005D60E5"/>
    <w:rsid w:val="005D794B"/>
    <w:rsid w:val="005E2625"/>
    <w:rsid w:val="005F1149"/>
    <w:rsid w:val="005F759C"/>
    <w:rsid w:val="006050B4"/>
    <w:rsid w:val="00605517"/>
    <w:rsid w:val="00605680"/>
    <w:rsid w:val="00606A6A"/>
    <w:rsid w:val="00607DA8"/>
    <w:rsid w:val="00615CB9"/>
    <w:rsid w:val="00616185"/>
    <w:rsid w:val="00616F0A"/>
    <w:rsid w:val="00636A74"/>
    <w:rsid w:val="00641266"/>
    <w:rsid w:val="006606BE"/>
    <w:rsid w:val="0066256E"/>
    <w:rsid w:val="00670894"/>
    <w:rsid w:val="00676580"/>
    <w:rsid w:val="00677B08"/>
    <w:rsid w:val="0068311E"/>
    <w:rsid w:val="006877D7"/>
    <w:rsid w:val="00692E6D"/>
    <w:rsid w:val="006972CF"/>
    <w:rsid w:val="006A0F9F"/>
    <w:rsid w:val="006A3010"/>
    <w:rsid w:val="006A5B51"/>
    <w:rsid w:val="006B0567"/>
    <w:rsid w:val="006B2FAB"/>
    <w:rsid w:val="006B4524"/>
    <w:rsid w:val="006B5069"/>
    <w:rsid w:val="006B6CDE"/>
    <w:rsid w:val="006C012C"/>
    <w:rsid w:val="006C1CF7"/>
    <w:rsid w:val="006C25A1"/>
    <w:rsid w:val="006C36D1"/>
    <w:rsid w:val="006C5590"/>
    <w:rsid w:val="006D1858"/>
    <w:rsid w:val="006E1CB3"/>
    <w:rsid w:val="006E7701"/>
    <w:rsid w:val="006F341D"/>
    <w:rsid w:val="006F5E81"/>
    <w:rsid w:val="006F6426"/>
    <w:rsid w:val="007008DF"/>
    <w:rsid w:val="00705DE9"/>
    <w:rsid w:val="007136E3"/>
    <w:rsid w:val="00717B6A"/>
    <w:rsid w:val="007252EF"/>
    <w:rsid w:val="00734E51"/>
    <w:rsid w:val="00735976"/>
    <w:rsid w:val="007420F4"/>
    <w:rsid w:val="00754002"/>
    <w:rsid w:val="007614F1"/>
    <w:rsid w:val="00761B7E"/>
    <w:rsid w:val="00772C55"/>
    <w:rsid w:val="007768A0"/>
    <w:rsid w:val="00776D65"/>
    <w:rsid w:val="00790F15"/>
    <w:rsid w:val="0079472D"/>
    <w:rsid w:val="007A660C"/>
    <w:rsid w:val="007B4990"/>
    <w:rsid w:val="007B755E"/>
    <w:rsid w:val="007C260C"/>
    <w:rsid w:val="007D2C6B"/>
    <w:rsid w:val="007E5FBB"/>
    <w:rsid w:val="007F1C45"/>
    <w:rsid w:val="007F1DA3"/>
    <w:rsid w:val="007F6AF3"/>
    <w:rsid w:val="008002EB"/>
    <w:rsid w:val="008018F9"/>
    <w:rsid w:val="00810393"/>
    <w:rsid w:val="008127B6"/>
    <w:rsid w:val="00812B86"/>
    <w:rsid w:val="00827580"/>
    <w:rsid w:val="00830399"/>
    <w:rsid w:val="00833B7A"/>
    <w:rsid w:val="008344ED"/>
    <w:rsid w:val="00836A73"/>
    <w:rsid w:val="0083772F"/>
    <w:rsid w:val="00846DBF"/>
    <w:rsid w:val="00851232"/>
    <w:rsid w:val="00854797"/>
    <w:rsid w:val="00860FD3"/>
    <w:rsid w:val="00861149"/>
    <w:rsid w:val="008643F6"/>
    <w:rsid w:val="0086599C"/>
    <w:rsid w:val="00873A32"/>
    <w:rsid w:val="0087407E"/>
    <w:rsid w:val="0087541C"/>
    <w:rsid w:val="00875689"/>
    <w:rsid w:val="00882769"/>
    <w:rsid w:val="008859C9"/>
    <w:rsid w:val="0089159A"/>
    <w:rsid w:val="00894C93"/>
    <w:rsid w:val="00895A09"/>
    <w:rsid w:val="00896270"/>
    <w:rsid w:val="00897A14"/>
    <w:rsid w:val="008A0072"/>
    <w:rsid w:val="008A0C8F"/>
    <w:rsid w:val="008A270F"/>
    <w:rsid w:val="008B3C7A"/>
    <w:rsid w:val="008B54EE"/>
    <w:rsid w:val="008B6325"/>
    <w:rsid w:val="008B66C7"/>
    <w:rsid w:val="008D148D"/>
    <w:rsid w:val="008E1C79"/>
    <w:rsid w:val="008E3A57"/>
    <w:rsid w:val="008E3CDC"/>
    <w:rsid w:val="008E74B7"/>
    <w:rsid w:val="008F11F8"/>
    <w:rsid w:val="008F6FB8"/>
    <w:rsid w:val="009036F5"/>
    <w:rsid w:val="009064B0"/>
    <w:rsid w:val="009073BD"/>
    <w:rsid w:val="009074B5"/>
    <w:rsid w:val="009107F0"/>
    <w:rsid w:val="0091132A"/>
    <w:rsid w:val="00914CAF"/>
    <w:rsid w:val="00915EA8"/>
    <w:rsid w:val="00922F6F"/>
    <w:rsid w:val="00923A96"/>
    <w:rsid w:val="009370DB"/>
    <w:rsid w:val="00941D66"/>
    <w:rsid w:val="009503CD"/>
    <w:rsid w:val="0095496B"/>
    <w:rsid w:val="00956235"/>
    <w:rsid w:val="00960BF1"/>
    <w:rsid w:val="00965FF7"/>
    <w:rsid w:val="00972293"/>
    <w:rsid w:val="00972EE1"/>
    <w:rsid w:val="00976914"/>
    <w:rsid w:val="00983275"/>
    <w:rsid w:val="00995315"/>
    <w:rsid w:val="00996B03"/>
    <w:rsid w:val="009A0C3D"/>
    <w:rsid w:val="009A3204"/>
    <w:rsid w:val="009A5DC5"/>
    <w:rsid w:val="009B1A58"/>
    <w:rsid w:val="009B292E"/>
    <w:rsid w:val="009B4DEB"/>
    <w:rsid w:val="009B6B06"/>
    <w:rsid w:val="009B7F00"/>
    <w:rsid w:val="009C0620"/>
    <w:rsid w:val="009D1F3B"/>
    <w:rsid w:val="009D6087"/>
    <w:rsid w:val="009D6C00"/>
    <w:rsid w:val="009E2359"/>
    <w:rsid w:val="009E30F7"/>
    <w:rsid w:val="009E73FD"/>
    <w:rsid w:val="009F70FB"/>
    <w:rsid w:val="00A052EC"/>
    <w:rsid w:val="00A05DA0"/>
    <w:rsid w:val="00A12365"/>
    <w:rsid w:val="00A2301C"/>
    <w:rsid w:val="00A36D38"/>
    <w:rsid w:val="00A42245"/>
    <w:rsid w:val="00A4375D"/>
    <w:rsid w:val="00A47807"/>
    <w:rsid w:val="00A506AD"/>
    <w:rsid w:val="00A51D20"/>
    <w:rsid w:val="00A57921"/>
    <w:rsid w:val="00A60845"/>
    <w:rsid w:val="00A64E72"/>
    <w:rsid w:val="00A665D9"/>
    <w:rsid w:val="00A677A2"/>
    <w:rsid w:val="00A73733"/>
    <w:rsid w:val="00A76A55"/>
    <w:rsid w:val="00A77175"/>
    <w:rsid w:val="00A77570"/>
    <w:rsid w:val="00A8032D"/>
    <w:rsid w:val="00A8374E"/>
    <w:rsid w:val="00A873B2"/>
    <w:rsid w:val="00A9335F"/>
    <w:rsid w:val="00A975FC"/>
    <w:rsid w:val="00AB09A7"/>
    <w:rsid w:val="00AB1663"/>
    <w:rsid w:val="00AB6014"/>
    <w:rsid w:val="00AB6260"/>
    <w:rsid w:val="00AC0AF6"/>
    <w:rsid w:val="00AD3D36"/>
    <w:rsid w:val="00AD7C0B"/>
    <w:rsid w:val="00AE3B2F"/>
    <w:rsid w:val="00AE3B52"/>
    <w:rsid w:val="00AE4F11"/>
    <w:rsid w:val="00AF1EE0"/>
    <w:rsid w:val="00B024E1"/>
    <w:rsid w:val="00B14BDC"/>
    <w:rsid w:val="00B16E17"/>
    <w:rsid w:val="00B21243"/>
    <w:rsid w:val="00B249CA"/>
    <w:rsid w:val="00B30A43"/>
    <w:rsid w:val="00B31884"/>
    <w:rsid w:val="00B43C89"/>
    <w:rsid w:val="00B464D0"/>
    <w:rsid w:val="00B50B26"/>
    <w:rsid w:val="00B53B6B"/>
    <w:rsid w:val="00B6243A"/>
    <w:rsid w:val="00B62F7E"/>
    <w:rsid w:val="00B72574"/>
    <w:rsid w:val="00B7459A"/>
    <w:rsid w:val="00B803D7"/>
    <w:rsid w:val="00B82C91"/>
    <w:rsid w:val="00B84DBD"/>
    <w:rsid w:val="00B93C4A"/>
    <w:rsid w:val="00B97D60"/>
    <w:rsid w:val="00BA085B"/>
    <w:rsid w:val="00BA31BB"/>
    <w:rsid w:val="00BA452C"/>
    <w:rsid w:val="00BA4F1B"/>
    <w:rsid w:val="00BA69E5"/>
    <w:rsid w:val="00BB268A"/>
    <w:rsid w:val="00BB74CB"/>
    <w:rsid w:val="00BC00D2"/>
    <w:rsid w:val="00BC6CFA"/>
    <w:rsid w:val="00BD5B5B"/>
    <w:rsid w:val="00BD7900"/>
    <w:rsid w:val="00BE06EF"/>
    <w:rsid w:val="00BE6F3D"/>
    <w:rsid w:val="00BF18CB"/>
    <w:rsid w:val="00BF2716"/>
    <w:rsid w:val="00BF35E8"/>
    <w:rsid w:val="00BF6FE1"/>
    <w:rsid w:val="00C02048"/>
    <w:rsid w:val="00C0226E"/>
    <w:rsid w:val="00C119B3"/>
    <w:rsid w:val="00C12936"/>
    <w:rsid w:val="00C137A2"/>
    <w:rsid w:val="00C15B3C"/>
    <w:rsid w:val="00C16483"/>
    <w:rsid w:val="00C226C6"/>
    <w:rsid w:val="00C22E89"/>
    <w:rsid w:val="00C2795D"/>
    <w:rsid w:val="00C31A6D"/>
    <w:rsid w:val="00C36353"/>
    <w:rsid w:val="00C40253"/>
    <w:rsid w:val="00C405D5"/>
    <w:rsid w:val="00C4131B"/>
    <w:rsid w:val="00C42279"/>
    <w:rsid w:val="00C42A30"/>
    <w:rsid w:val="00C44CC6"/>
    <w:rsid w:val="00C651FA"/>
    <w:rsid w:val="00C66CA2"/>
    <w:rsid w:val="00C70E46"/>
    <w:rsid w:val="00C72586"/>
    <w:rsid w:val="00C7571D"/>
    <w:rsid w:val="00C76461"/>
    <w:rsid w:val="00C84EF2"/>
    <w:rsid w:val="00C86801"/>
    <w:rsid w:val="00C93513"/>
    <w:rsid w:val="00C9544E"/>
    <w:rsid w:val="00C97880"/>
    <w:rsid w:val="00CA16E7"/>
    <w:rsid w:val="00CB765E"/>
    <w:rsid w:val="00CC68ED"/>
    <w:rsid w:val="00CD1A38"/>
    <w:rsid w:val="00CD207C"/>
    <w:rsid w:val="00CD2464"/>
    <w:rsid w:val="00CE65BA"/>
    <w:rsid w:val="00D06AD1"/>
    <w:rsid w:val="00D07CEC"/>
    <w:rsid w:val="00D14175"/>
    <w:rsid w:val="00D150D4"/>
    <w:rsid w:val="00D174DC"/>
    <w:rsid w:val="00D42445"/>
    <w:rsid w:val="00D47A24"/>
    <w:rsid w:val="00D52B2B"/>
    <w:rsid w:val="00D572AD"/>
    <w:rsid w:val="00D6493B"/>
    <w:rsid w:val="00D71241"/>
    <w:rsid w:val="00D71711"/>
    <w:rsid w:val="00D72C40"/>
    <w:rsid w:val="00D77238"/>
    <w:rsid w:val="00D81368"/>
    <w:rsid w:val="00D846AA"/>
    <w:rsid w:val="00D858B6"/>
    <w:rsid w:val="00D86BF2"/>
    <w:rsid w:val="00D95A3E"/>
    <w:rsid w:val="00DA0AF1"/>
    <w:rsid w:val="00DA0F11"/>
    <w:rsid w:val="00DA396E"/>
    <w:rsid w:val="00DA61AC"/>
    <w:rsid w:val="00DB4A1F"/>
    <w:rsid w:val="00DB6C85"/>
    <w:rsid w:val="00DC0CF1"/>
    <w:rsid w:val="00DC1B98"/>
    <w:rsid w:val="00DC5430"/>
    <w:rsid w:val="00DD1F52"/>
    <w:rsid w:val="00DD5E6D"/>
    <w:rsid w:val="00DE3198"/>
    <w:rsid w:val="00DE3E84"/>
    <w:rsid w:val="00DE48CB"/>
    <w:rsid w:val="00DE56E5"/>
    <w:rsid w:val="00DF1BF6"/>
    <w:rsid w:val="00DF298D"/>
    <w:rsid w:val="00DF48CB"/>
    <w:rsid w:val="00E03FC2"/>
    <w:rsid w:val="00E04CA3"/>
    <w:rsid w:val="00E0549F"/>
    <w:rsid w:val="00E06492"/>
    <w:rsid w:val="00E07BA4"/>
    <w:rsid w:val="00E1035D"/>
    <w:rsid w:val="00E21479"/>
    <w:rsid w:val="00E22BEB"/>
    <w:rsid w:val="00E24762"/>
    <w:rsid w:val="00E37AE2"/>
    <w:rsid w:val="00E44849"/>
    <w:rsid w:val="00E46EBE"/>
    <w:rsid w:val="00E51035"/>
    <w:rsid w:val="00E60F33"/>
    <w:rsid w:val="00E61B4E"/>
    <w:rsid w:val="00E63664"/>
    <w:rsid w:val="00E71727"/>
    <w:rsid w:val="00E92FDE"/>
    <w:rsid w:val="00EA0D63"/>
    <w:rsid w:val="00EA23B3"/>
    <w:rsid w:val="00EA64C3"/>
    <w:rsid w:val="00EB0BF4"/>
    <w:rsid w:val="00EB68AA"/>
    <w:rsid w:val="00EC0A42"/>
    <w:rsid w:val="00EC2B67"/>
    <w:rsid w:val="00EC515C"/>
    <w:rsid w:val="00EC6B21"/>
    <w:rsid w:val="00EC6DC9"/>
    <w:rsid w:val="00ED0605"/>
    <w:rsid w:val="00ED5AD2"/>
    <w:rsid w:val="00EE14EF"/>
    <w:rsid w:val="00EE1963"/>
    <w:rsid w:val="00EE2EDF"/>
    <w:rsid w:val="00EE66D7"/>
    <w:rsid w:val="00EF26E9"/>
    <w:rsid w:val="00EF793E"/>
    <w:rsid w:val="00F0204F"/>
    <w:rsid w:val="00F0287A"/>
    <w:rsid w:val="00F02AB8"/>
    <w:rsid w:val="00F107DC"/>
    <w:rsid w:val="00F1358C"/>
    <w:rsid w:val="00F1378F"/>
    <w:rsid w:val="00F13F14"/>
    <w:rsid w:val="00F205D9"/>
    <w:rsid w:val="00F27688"/>
    <w:rsid w:val="00F3004D"/>
    <w:rsid w:val="00F331E5"/>
    <w:rsid w:val="00F35F28"/>
    <w:rsid w:val="00F361DC"/>
    <w:rsid w:val="00F418C1"/>
    <w:rsid w:val="00F46954"/>
    <w:rsid w:val="00F50509"/>
    <w:rsid w:val="00F52F4A"/>
    <w:rsid w:val="00F558E5"/>
    <w:rsid w:val="00F55AB3"/>
    <w:rsid w:val="00F57151"/>
    <w:rsid w:val="00F63C59"/>
    <w:rsid w:val="00F71A52"/>
    <w:rsid w:val="00F800F1"/>
    <w:rsid w:val="00F80B2D"/>
    <w:rsid w:val="00F81D63"/>
    <w:rsid w:val="00F84B3C"/>
    <w:rsid w:val="00F84B65"/>
    <w:rsid w:val="00F94A41"/>
    <w:rsid w:val="00F96B18"/>
    <w:rsid w:val="00FB32A8"/>
    <w:rsid w:val="00FB3348"/>
    <w:rsid w:val="00FC384C"/>
    <w:rsid w:val="00FC48F0"/>
    <w:rsid w:val="00FC703C"/>
    <w:rsid w:val="00FD458A"/>
    <w:rsid w:val="00FE4B18"/>
    <w:rsid w:val="00FE6283"/>
    <w:rsid w:val="00FF029F"/>
    <w:rsid w:val="00FF0709"/>
    <w:rsid w:val="00FF3D9B"/>
    <w:rsid w:val="00FF457B"/>
    <w:rsid w:val="00FF51F7"/>
    <w:rsid w:val="00FF76C6"/>
    <w:rsid w:val="0156E6A2"/>
    <w:rsid w:val="0189727E"/>
    <w:rsid w:val="01D0D423"/>
    <w:rsid w:val="04298BDF"/>
    <w:rsid w:val="04AB019D"/>
    <w:rsid w:val="06B7DD54"/>
    <w:rsid w:val="07058889"/>
    <w:rsid w:val="0840A642"/>
    <w:rsid w:val="086A4392"/>
    <w:rsid w:val="094161E6"/>
    <w:rsid w:val="0A8A1EA4"/>
    <w:rsid w:val="0B259265"/>
    <w:rsid w:val="0B7C1C1F"/>
    <w:rsid w:val="0CA0467C"/>
    <w:rsid w:val="0E16F0DE"/>
    <w:rsid w:val="0E60FFA0"/>
    <w:rsid w:val="0E845EA0"/>
    <w:rsid w:val="0ED82A8B"/>
    <w:rsid w:val="0F38991D"/>
    <w:rsid w:val="0FE754CF"/>
    <w:rsid w:val="13241802"/>
    <w:rsid w:val="140AAC46"/>
    <w:rsid w:val="15456691"/>
    <w:rsid w:val="1596E03E"/>
    <w:rsid w:val="15CA1E47"/>
    <w:rsid w:val="18D1C052"/>
    <w:rsid w:val="197C8C16"/>
    <w:rsid w:val="1AC72C0B"/>
    <w:rsid w:val="1AE11924"/>
    <w:rsid w:val="1C60A9EF"/>
    <w:rsid w:val="1D0CC93D"/>
    <w:rsid w:val="1D320E92"/>
    <w:rsid w:val="1E9F6F8B"/>
    <w:rsid w:val="1EED4C15"/>
    <w:rsid w:val="2097ECA9"/>
    <w:rsid w:val="21FBA1C7"/>
    <w:rsid w:val="228A661A"/>
    <w:rsid w:val="2434A4DF"/>
    <w:rsid w:val="248581FE"/>
    <w:rsid w:val="24E1D3F2"/>
    <w:rsid w:val="26D48A51"/>
    <w:rsid w:val="271D8113"/>
    <w:rsid w:val="2A0C8606"/>
    <w:rsid w:val="2AAA1218"/>
    <w:rsid w:val="2C1E7ED8"/>
    <w:rsid w:val="2C83456A"/>
    <w:rsid w:val="2E7643E0"/>
    <w:rsid w:val="31CDF9CF"/>
    <w:rsid w:val="3539297A"/>
    <w:rsid w:val="356FDE99"/>
    <w:rsid w:val="36200A17"/>
    <w:rsid w:val="3A63E707"/>
    <w:rsid w:val="3C20AE8A"/>
    <w:rsid w:val="3DAD28BC"/>
    <w:rsid w:val="3E0DDED6"/>
    <w:rsid w:val="3F8008C3"/>
    <w:rsid w:val="3FCCF352"/>
    <w:rsid w:val="3FFC21C0"/>
    <w:rsid w:val="4078DAE5"/>
    <w:rsid w:val="4334E1B3"/>
    <w:rsid w:val="43A0D9CD"/>
    <w:rsid w:val="44516DB4"/>
    <w:rsid w:val="45F586D3"/>
    <w:rsid w:val="4740FA29"/>
    <w:rsid w:val="47E01CE3"/>
    <w:rsid w:val="47E3250C"/>
    <w:rsid w:val="4855275F"/>
    <w:rsid w:val="48662ADC"/>
    <w:rsid w:val="497C7BC9"/>
    <w:rsid w:val="4C9F22DC"/>
    <w:rsid w:val="4D1B4472"/>
    <w:rsid w:val="4D8D2D32"/>
    <w:rsid w:val="4DFC1E8E"/>
    <w:rsid w:val="518CE05A"/>
    <w:rsid w:val="526678BE"/>
    <w:rsid w:val="54EA65A1"/>
    <w:rsid w:val="561180C4"/>
    <w:rsid w:val="59448E24"/>
    <w:rsid w:val="596EBE5A"/>
    <w:rsid w:val="5B74B545"/>
    <w:rsid w:val="5C24A7D1"/>
    <w:rsid w:val="5DF88CC7"/>
    <w:rsid w:val="5E2F6696"/>
    <w:rsid w:val="5F19C47E"/>
    <w:rsid w:val="5F48DEAE"/>
    <w:rsid w:val="5FA86A43"/>
    <w:rsid w:val="5FB1772A"/>
    <w:rsid w:val="5FD1AB28"/>
    <w:rsid w:val="5FF9DBD7"/>
    <w:rsid w:val="613666FF"/>
    <w:rsid w:val="62D40B95"/>
    <w:rsid w:val="63076314"/>
    <w:rsid w:val="650EE6D8"/>
    <w:rsid w:val="6613C677"/>
    <w:rsid w:val="68848783"/>
    <w:rsid w:val="690661EB"/>
    <w:rsid w:val="6A21B3BB"/>
    <w:rsid w:val="6A7DC4B0"/>
    <w:rsid w:val="6A9D825A"/>
    <w:rsid w:val="6B053B9D"/>
    <w:rsid w:val="6F4ACC91"/>
    <w:rsid w:val="700DFED6"/>
    <w:rsid w:val="706132DE"/>
    <w:rsid w:val="714D1A2F"/>
    <w:rsid w:val="715ECD37"/>
    <w:rsid w:val="723D89C2"/>
    <w:rsid w:val="72782CA2"/>
    <w:rsid w:val="728111EE"/>
    <w:rsid w:val="73BA6805"/>
    <w:rsid w:val="747CFED3"/>
    <w:rsid w:val="751F3133"/>
    <w:rsid w:val="752F88C0"/>
    <w:rsid w:val="7552F88C"/>
    <w:rsid w:val="76158739"/>
    <w:rsid w:val="77347A7B"/>
    <w:rsid w:val="77798C4A"/>
    <w:rsid w:val="77B1631D"/>
    <w:rsid w:val="781FCE09"/>
    <w:rsid w:val="78923314"/>
    <w:rsid w:val="79DBCF07"/>
    <w:rsid w:val="7A031BDB"/>
    <w:rsid w:val="7A441374"/>
    <w:rsid w:val="7B45721B"/>
    <w:rsid w:val="7C3AD8F9"/>
    <w:rsid w:val="7CA78AED"/>
    <w:rsid w:val="7D3F37AC"/>
    <w:rsid w:val="7D5CE0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D0DB8"/>
  <w15:chartTrackingRefBased/>
  <w15:docId w15:val="{BBED99B9-FECB-45F0-A7B2-3223936B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0F9F"/>
    <w:rPr>
      <w:color w:val="605E5C"/>
      <w:shd w:val="clear" w:color="auto" w:fill="E1DFDD"/>
    </w:rPr>
  </w:style>
  <w:style w:type="paragraph" w:styleId="Revision">
    <w:name w:val="Revision"/>
    <w:hidden/>
    <w:uiPriority w:val="99"/>
    <w:semiHidden/>
    <w:rsid w:val="00D72C40"/>
    <w:rPr>
      <w:rFonts w:ascii="Arial" w:eastAsia="Times New Roman" w:hAnsi="Arial"/>
      <w:lang w:val="de-DE" w:eastAsia="de-DE"/>
    </w:rPr>
  </w:style>
  <w:style w:type="paragraph" w:styleId="CommentText">
    <w:name w:val="annotation text"/>
    <w:basedOn w:val="Normal"/>
    <w:link w:val="CommentTextChar"/>
    <w:pPr>
      <w:spacing w:line="240" w:lineRule="auto"/>
    </w:pPr>
  </w:style>
  <w:style w:type="character" w:customStyle="1" w:styleId="CommentTextChar">
    <w:name w:val="Comment Text Char"/>
    <w:basedOn w:val="DefaultParagraphFont"/>
    <w:link w:val="CommentText"/>
    <w:rPr>
      <w:rFonts w:ascii="Arial" w:eastAsia="Times New Roman" w:hAnsi="Arial"/>
      <w:lang w:val="de-DE" w:eastAsia="de-DE"/>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26478F"/>
    <w:rPr>
      <w:b/>
      <w:bCs/>
    </w:rPr>
  </w:style>
  <w:style w:type="character" w:customStyle="1" w:styleId="CommentSubjectChar">
    <w:name w:val="Comment Subject Char"/>
    <w:basedOn w:val="CommentTextChar"/>
    <w:link w:val="CommentSubject"/>
    <w:rsid w:val="0026478F"/>
    <w:rPr>
      <w:rFonts w:ascii="Arial" w:eastAsia="Times New Roman" w:hAnsi="Arial"/>
      <w:b/>
      <w:bCs/>
      <w:lang w:val="de-DE" w:eastAsia="de-DE"/>
    </w:rPr>
  </w:style>
  <w:style w:type="character" w:styleId="Mention">
    <w:name w:val="Mention"/>
    <w:basedOn w:val="DefaultParagraphFont"/>
    <w:uiPriority w:val="99"/>
    <w:unhideWhenUsed/>
    <w:rsid w:val="002327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 w:id="1269965226">
      <w:bodyDiv w:val="1"/>
      <w:marLeft w:val="0"/>
      <w:marRight w:val="0"/>
      <w:marTop w:val="0"/>
      <w:marBottom w:val="0"/>
      <w:divBdr>
        <w:top w:val="none" w:sz="0" w:space="0" w:color="auto"/>
        <w:left w:val="none" w:sz="0" w:space="0" w:color="auto"/>
        <w:bottom w:val="none" w:sz="0" w:space="0" w:color="auto"/>
        <w:right w:val="none" w:sz="0" w:space="0" w:color="auto"/>
      </w:divBdr>
    </w:div>
    <w:div w:id="13170319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leica-microsystem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212.net/c/link/?t=0&amp;l=en&amp;o=4258988-1&amp;h=1914481706&amp;u=https%3A%2F%2Fwww.danaher.com%2F&amp;a=www.danaher.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POOL.DAT\FORM2000\Commun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EFBE536BD1F489911D9570E33B52C" ma:contentTypeVersion="20" ma:contentTypeDescription="Create a new document." ma:contentTypeScope="" ma:versionID="1db49f0abf42f39b7d5d621c85b8edd8">
  <xsd:schema xmlns:xsd="http://www.w3.org/2001/XMLSchema" xmlns:xs="http://www.w3.org/2001/XMLSchema" xmlns:p="http://schemas.microsoft.com/office/2006/metadata/properties" xmlns:ns2="b33702fa-abd7-415c-ace6-457dff20a715" xmlns:ns3="fe2bd828-d4a2-4b85-ba68-b6245ab4d3f6" targetNamespace="http://schemas.microsoft.com/office/2006/metadata/properties" ma:root="true" ma:fieldsID="2909b03b76f0e62862a9bf363973fb9a" ns2:_="" ns3:_="">
    <xsd:import namespace="b33702fa-abd7-415c-ace6-457dff20a715"/>
    <xsd:import namespace="fe2bd828-d4a2-4b85-ba68-b6245ab4d3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Mightbede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702fa-abd7-415c-ace6-457dff20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ightbedeleted" ma:index="27" nillable="true" ma:displayName="Tag" ma:format="Dropdown" ma:internalName="Mightbedeleted">
      <xsd:simpleType>
        <xsd:restriction base="dms:Choice">
          <xsd:enumeration value="Might be deleted"/>
          <xsd:enumeration value="To be archived"/>
          <xsd:enumeration value="To be deleted"/>
          <xsd:enumeration value="To keep"/>
          <xsd:enumeration value="Sharepoint"/>
        </xsd:restriction>
      </xsd:simpleType>
    </xsd:element>
  </xsd:schema>
  <xsd:schema xmlns:xsd="http://www.w3.org/2001/XMLSchema" xmlns:xs="http://www.w3.org/2001/XMLSchema" xmlns:dms="http://schemas.microsoft.com/office/2006/documentManagement/types" xmlns:pc="http://schemas.microsoft.com/office/infopath/2007/PartnerControls" targetNamespace="fe2bd828-d4a2-4b85-ba68-b6245ab4d3f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6f5b46-45af-4cce-9cd8-4423aaab5d9b}" ma:internalName="TaxCatchAll" ma:showField="CatchAllData" ma:web="fe2bd828-d4a2-4b85-ba68-b6245ab4d3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3702fa-abd7-415c-ace6-457dff20a715">
      <Terms xmlns="http://schemas.microsoft.com/office/infopath/2007/PartnerControls"/>
    </lcf76f155ced4ddcb4097134ff3c332f>
    <TaxCatchAll xmlns="fe2bd828-d4a2-4b85-ba68-b6245ab4d3f6" xsi:nil="true"/>
    <Mightbedeleted xmlns="b33702fa-abd7-415c-ace6-457dff20a715" xsi:nil="true"/>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129D194A-0960-4A02-834D-E2F3B29CE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702fa-abd7-415c-ace6-457dff20a715"/>
    <ds:schemaRef ds:uri="fe2bd828-d4a2-4b85-ba68-b6245ab4d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A69F92-3026-491D-BE1B-583DF17BB55E}">
  <ds:schemaRefs>
    <ds:schemaRef ds:uri="http://schemas.microsoft.com/sharepoint/v3/contenttype/forms"/>
  </ds:schemaRefs>
</ds:datastoreItem>
</file>

<file path=customXml/itemProps3.xml><?xml version="1.0" encoding="utf-8"?>
<ds:datastoreItem xmlns:ds="http://schemas.openxmlformats.org/officeDocument/2006/customXml" ds:itemID="{2C1814D9-55D3-4260-A489-1DCCD03B4A25}">
  <ds:schemaRefs>
    <ds:schemaRef ds:uri="http://schemas.microsoft.com/office/2006/metadata/properties"/>
    <ds:schemaRef ds:uri="http://schemas.microsoft.com/office/infopath/2007/PartnerControls"/>
    <ds:schemaRef ds:uri="b33702fa-abd7-415c-ace6-457dff20a715"/>
    <ds:schemaRef ds:uri="fe2bd828-d4a2-4b85-ba68-b6245ab4d3f6"/>
  </ds:schemaRefs>
</ds:datastoreItem>
</file>

<file path=customXml/itemProps4.xml><?xml version="1.0" encoding="utf-8"?>
<ds:datastoreItem xmlns:ds="http://schemas.openxmlformats.org/officeDocument/2006/customXml" ds:itemID="{CCABA377-D4FD-4B34-AA03-20D98BDFEAA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Communication</Template>
  <TotalTime>1</TotalTime>
  <Pages>3</Pages>
  <Words>611</Words>
  <Characters>3758</Characters>
  <Application>Microsoft Office Word</Application>
  <DocSecurity>0</DocSecurity>
  <Lines>69</Lines>
  <Paragraphs>17</Paragraphs>
  <ScaleCrop>false</ScaleCrop>
  <Company>UDK</Company>
  <LinksUpToDate>false</LinksUpToDate>
  <CharactersWithSpaces>4352</CharactersWithSpaces>
  <SharedDoc>false</SharedDoc>
  <HLinks>
    <vt:vector size="48" baseType="variant">
      <vt:variant>
        <vt:i4>3211305</vt:i4>
      </vt:variant>
      <vt:variant>
        <vt:i4>3</vt:i4>
      </vt:variant>
      <vt:variant>
        <vt:i4>0</vt:i4>
      </vt:variant>
      <vt:variant>
        <vt:i4>5</vt:i4>
      </vt:variant>
      <vt:variant>
        <vt:lpwstr>https://c212.net/c/link/?t=0&amp;l=en&amp;o=4258988-1&amp;h=1914481706&amp;u=https%3A%2F%2Fwww.danaher.com%2F&amp;a=www.danaher.com</vt:lpwstr>
      </vt:variant>
      <vt:variant>
        <vt:lpwstr/>
      </vt:variant>
      <vt:variant>
        <vt:i4>2097272</vt:i4>
      </vt:variant>
      <vt:variant>
        <vt:i4>0</vt:i4>
      </vt:variant>
      <vt:variant>
        <vt:i4>0</vt:i4>
      </vt:variant>
      <vt:variant>
        <vt:i4>5</vt:i4>
      </vt:variant>
      <vt:variant>
        <vt:lpwstr>http://www.leica-microsystems.com/</vt:lpwstr>
      </vt:variant>
      <vt:variant>
        <vt:lpwstr/>
      </vt:variant>
      <vt:variant>
        <vt:i4>2097272</vt:i4>
      </vt:variant>
      <vt:variant>
        <vt:i4>12</vt:i4>
      </vt:variant>
      <vt:variant>
        <vt:i4>0</vt:i4>
      </vt:variant>
      <vt:variant>
        <vt:i4>5</vt:i4>
      </vt:variant>
      <vt:variant>
        <vt:lpwstr>http://www.leica-microsystems.com/</vt:lpwstr>
      </vt:variant>
      <vt:variant>
        <vt:lpwstr/>
      </vt:variant>
      <vt:variant>
        <vt:i4>262206</vt:i4>
      </vt:variant>
      <vt:variant>
        <vt:i4>9</vt:i4>
      </vt:variant>
      <vt:variant>
        <vt:i4>0</vt:i4>
      </vt:variant>
      <vt:variant>
        <vt:i4>5</vt:i4>
      </vt:variant>
      <vt:variant>
        <vt:lpwstr>mailto:corporate.communications@leica-microsystems.com</vt:lpwstr>
      </vt:variant>
      <vt:variant>
        <vt:lpwstr/>
      </vt:variant>
      <vt:variant>
        <vt:i4>2097272</vt:i4>
      </vt:variant>
      <vt:variant>
        <vt:i4>6</vt:i4>
      </vt:variant>
      <vt:variant>
        <vt:i4>0</vt:i4>
      </vt:variant>
      <vt:variant>
        <vt:i4>5</vt:i4>
      </vt:variant>
      <vt:variant>
        <vt:lpwstr>http://www.leica-microsystems.com/</vt:lpwstr>
      </vt:variant>
      <vt:variant>
        <vt:lpwstr/>
      </vt:variant>
      <vt:variant>
        <vt:i4>262206</vt:i4>
      </vt:variant>
      <vt:variant>
        <vt:i4>3</vt:i4>
      </vt:variant>
      <vt:variant>
        <vt:i4>0</vt:i4>
      </vt:variant>
      <vt:variant>
        <vt:i4>5</vt:i4>
      </vt:variant>
      <vt:variant>
        <vt:lpwstr>mailto:corporate.communications@leica-microsystems.com</vt:lpwstr>
      </vt:variant>
      <vt:variant>
        <vt:lpwstr/>
      </vt:variant>
      <vt:variant>
        <vt:i4>917566</vt:i4>
      </vt:variant>
      <vt:variant>
        <vt:i4>3</vt:i4>
      </vt:variant>
      <vt:variant>
        <vt:i4>0</vt:i4>
      </vt:variant>
      <vt:variant>
        <vt:i4>5</vt:i4>
      </vt:variant>
      <vt:variant>
        <vt:lpwstr>mailto:andrea.boni@leica-microsystems.com</vt:lpwstr>
      </vt:variant>
      <vt:variant>
        <vt:lpwstr/>
      </vt:variant>
      <vt:variant>
        <vt:i4>327742</vt:i4>
      </vt:variant>
      <vt:variant>
        <vt:i4>0</vt:i4>
      </vt:variant>
      <vt:variant>
        <vt:i4>0</vt:i4>
      </vt:variant>
      <vt:variant>
        <vt:i4>5</vt:i4>
      </vt:variant>
      <vt:variant>
        <vt:lpwstr>mailto:Christine.Ludwig@leica-microsystems.com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dc:description/>
  <cp:lastModifiedBy>Becejac, Eileen</cp:lastModifiedBy>
  <cp:revision>4</cp:revision>
  <cp:lastPrinted>2011-07-16T06:50:00Z</cp:lastPrinted>
  <dcterms:created xsi:type="dcterms:W3CDTF">2026-03-23T16:51:00Z</dcterms:created>
  <dcterms:modified xsi:type="dcterms:W3CDTF">2026-03-23T16:52:00Z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792158b5-9115-449f-81cd-e6a410d209e3</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Order">
    <vt:lpwstr>48200.0000000000</vt:lpwstr>
  </property>
  <property fmtid="{D5CDD505-2E9C-101B-9397-08002B2CF9AE}" pid="9" name="_ExtendedDescription">
    <vt:lpwstr/>
  </property>
  <property fmtid="{D5CDD505-2E9C-101B-9397-08002B2CF9AE}" pid="10" name="ContentTypeId">
    <vt:lpwstr>0x010100368EFBE536BD1F489911D9570E33B52C</vt:lpwstr>
  </property>
  <property fmtid="{D5CDD505-2E9C-101B-9397-08002B2CF9AE}" pid="11" name="MediaServiceImageTags">
    <vt:lpwstr/>
  </property>
  <property fmtid="{D5CDD505-2E9C-101B-9397-08002B2CF9AE}" pid="12" name="docLang">
    <vt:lpwstr>en</vt:lpwstr>
  </property>
  <property fmtid="{D5CDD505-2E9C-101B-9397-08002B2CF9AE}" pid="13" name="ClassificationContentMarkingFooterShapeIds">
    <vt:lpwstr>47d3262b,6cd3e71c,541e1bfc</vt:lpwstr>
  </property>
  <property fmtid="{D5CDD505-2E9C-101B-9397-08002B2CF9AE}" pid="14" name="ClassificationContentMarkingFooterFontProps">
    <vt:lpwstr>#d89b2b,10,Calibri</vt:lpwstr>
  </property>
  <property fmtid="{D5CDD505-2E9C-101B-9397-08002B2CF9AE}" pid="15" name="ClassificationContentMarkingFooterText">
    <vt:lpwstr>Confidential - Company Proprietary</vt:lpwstr>
  </property>
  <property fmtid="{D5CDD505-2E9C-101B-9397-08002B2CF9AE}" pid="16" name="MSIP_Label_f48041ff-f5de-4583-8841-e2a1851ee5d2_Enabled">
    <vt:lpwstr>true</vt:lpwstr>
  </property>
  <property fmtid="{D5CDD505-2E9C-101B-9397-08002B2CF9AE}" pid="17" name="MSIP_Label_f48041ff-f5de-4583-8841-e2a1851ee5d2_SetDate">
    <vt:lpwstr>2026-03-19T17:10:52Z</vt:lpwstr>
  </property>
  <property fmtid="{D5CDD505-2E9C-101B-9397-08002B2CF9AE}" pid="18" name="MSIP_Label_f48041ff-f5de-4583-8841-e2a1851ee5d2_Method">
    <vt:lpwstr>Privileged</vt:lpwstr>
  </property>
  <property fmtid="{D5CDD505-2E9C-101B-9397-08002B2CF9AE}" pid="19" name="MSIP_Label_f48041ff-f5de-4583-8841-e2a1851ee5d2_Name">
    <vt:lpwstr>Confidential</vt:lpwstr>
  </property>
  <property fmtid="{D5CDD505-2E9C-101B-9397-08002B2CF9AE}" pid="20" name="MSIP_Label_f48041ff-f5de-4583-8841-e2a1851ee5d2_SiteId">
    <vt:lpwstr>771c9c47-7f24-44dc-958e-34f8713a8394</vt:lpwstr>
  </property>
  <property fmtid="{D5CDD505-2E9C-101B-9397-08002B2CF9AE}" pid="21" name="MSIP_Label_f48041ff-f5de-4583-8841-e2a1851ee5d2_ActionId">
    <vt:lpwstr>ed1fec2c-ae10-467c-9609-550bc27b61d5</vt:lpwstr>
  </property>
  <property fmtid="{D5CDD505-2E9C-101B-9397-08002B2CF9AE}" pid="22" name="MSIP_Label_f48041ff-f5de-4583-8841-e2a1851ee5d2_ContentBits">
    <vt:lpwstr>2</vt:lpwstr>
  </property>
  <property fmtid="{D5CDD505-2E9C-101B-9397-08002B2CF9AE}" pid="23" name="MSIP_Label_f48041ff-f5de-4583-8841-e2a1851ee5d2_Tag">
    <vt:lpwstr>10, 0, 1, 1</vt:lpwstr>
  </property>
</Properties>
</file>